
<file path=[Content_Types].xml><?xml version="1.0" encoding="utf-8"?>
<Types xmlns="http://schemas.openxmlformats.org/package/2006/content-types">
  <Default Extension="docx" ContentType="application/vnd.openxmlformats-officedocument.wordprocessingml.document"/>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Theme="majorBidi" w:hAnsiTheme="majorBidi" w:cstheme="majorBidi"/>
        </w:rPr>
        <w:id w:val="1308904435"/>
        <w:docPartObj>
          <w:docPartGallery w:val="Cover Pages"/>
          <w:docPartUnique/>
        </w:docPartObj>
      </w:sdtPr>
      <w:sdtEndPr>
        <w:rPr>
          <w:rFonts w:eastAsiaTheme="minorEastAsia"/>
          <w:b/>
          <w:bCs/>
          <w:color w:val="595959" w:themeColor="text1" w:themeTint="A6"/>
        </w:rPr>
      </w:sdtEndPr>
      <w:sdtContent>
        <w:p w14:paraId="4599F4D5" w14:textId="3F344FF7" w:rsidR="0056385A" w:rsidRPr="003546A0" w:rsidRDefault="0056385A" w:rsidP="00DE631F">
          <w:pPr>
            <w:rPr>
              <w:rFonts w:asciiTheme="majorBidi" w:eastAsia="arial body" w:hAnsiTheme="majorBidi" w:cstheme="majorBidi"/>
            </w:rPr>
          </w:pPr>
        </w:p>
        <w:tbl>
          <w:tblPr>
            <w:tblpPr w:leftFromText="187" w:rightFromText="187" w:horzAnchor="margin" w:tblpXSpec="center" w:tblpYSpec="bottom"/>
            <w:tblW w:w="3857" w:type="pct"/>
            <w:tblLook w:val="04A0" w:firstRow="1" w:lastRow="0" w:firstColumn="1" w:lastColumn="0" w:noHBand="0" w:noVBand="1"/>
          </w:tblPr>
          <w:tblGrid>
            <w:gridCol w:w="7567"/>
          </w:tblGrid>
          <w:tr w:rsidR="0056385A" w:rsidRPr="003546A0" w14:paraId="334C2307" w14:textId="77777777" w:rsidTr="00D47E19">
            <w:tc>
              <w:tcPr>
                <w:tcW w:w="7961" w:type="dxa"/>
                <w:tcMar>
                  <w:top w:w="216" w:type="dxa"/>
                  <w:left w:w="115" w:type="dxa"/>
                  <w:bottom w:w="216" w:type="dxa"/>
                  <w:right w:w="115" w:type="dxa"/>
                </w:tcMar>
              </w:tcPr>
              <w:p w14:paraId="4AB9B822" w14:textId="5EA18A58" w:rsidR="0056385A" w:rsidRPr="003546A0" w:rsidRDefault="0056385A" w:rsidP="00DE631F">
                <w:pPr>
                  <w:pStyle w:val="NoSpacing"/>
                  <w:rPr>
                    <w:rFonts w:asciiTheme="majorBidi" w:eastAsia="arial body" w:hAnsiTheme="majorBidi" w:cstheme="majorBidi"/>
                    <w:color w:val="4F81BD" w:themeColor="accent1"/>
                  </w:rPr>
                </w:pPr>
              </w:p>
              <w:p w14:paraId="51D9D8CD" w14:textId="084DF4BD" w:rsidR="0056385A" w:rsidRPr="003546A0" w:rsidRDefault="0056385A" w:rsidP="00DE631F">
                <w:pPr>
                  <w:pStyle w:val="NoSpacing"/>
                  <w:rPr>
                    <w:rFonts w:asciiTheme="majorBidi" w:eastAsia="arial body" w:hAnsiTheme="majorBidi" w:cstheme="majorBidi"/>
                    <w:color w:val="4F81BD" w:themeColor="accent1"/>
                  </w:rPr>
                </w:pPr>
              </w:p>
              <w:p w14:paraId="2D5F1241" w14:textId="77777777" w:rsidR="0056385A" w:rsidRPr="003546A0" w:rsidRDefault="0056385A" w:rsidP="00DE631F">
                <w:pPr>
                  <w:pStyle w:val="NoSpacing"/>
                  <w:rPr>
                    <w:rFonts w:asciiTheme="majorBidi" w:eastAsia="arial body" w:hAnsiTheme="majorBidi" w:cstheme="majorBidi"/>
                    <w:color w:val="4F81BD" w:themeColor="accent1"/>
                  </w:rPr>
                </w:pPr>
              </w:p>
            </w:tc>
          </w:tr>
        </w:tbl>
        <w:tbl>
          <w:tblPr>
            <w:tblpPr w:leftFromText="187" w:rightFromText="187" w:vertAnchor="page" w:horzAnchor="margin" w:tblpXSpec="center" w:tblpY="2559"/>
            <w:tblW w:w="4838" w:type="pct"/>
            <w:tblCellMar>
              <w:left w:w="144" w:type="dxa"/>
              <w:right w:w="115" w:type="dxa"/>
            </w:tblCellMar>
            <w:tblLook w:val="04A0" w:firstRow="1" w:lastRow="0" w:firstColumn="1" w:lastColumn="0" w:noHBand="0" w:noVBand="1"/>
          </w:tblPr>
          <w:tblGrid>
            <w:gridCol w:w="9492"/>
          </w:tblGrid>
          <w:tr w:rsidR="00275D17" w:rsidRPr="003546A0" w14:paraId="19DFCFDE" w14:textId="77777777" w:rsidTr="5E7A7B7E">
            <w:sdt>
              <w:sdtPr>
                <w:rPr>
                  <w:rFonts w:asciiTheme="majorBidi" w:hAnsiTheme="majorBidi" w:cstheme="majorBidi"/>
                  <w:b/>
                  <w:bCs/>
                  <w:color w:val="365F91" w:themeColor="accent1" w:themeShade="BF"/>
                  <w:sz w:val="40"/>
                  <w:szCs w:val="40"/>
                </w:rPr>
                <w:alias w:val="Company"/>
                <w:id w:val="13406915"/>
                <w:placeholder>
                  <w:docPart w:val="46A8AF5B3A264EA3ABB941057DE23255"/>
                </w:placeholder>
                <w:dataBinding w:prefixMappings="xmlns:ns0='http://schemas.openxmlformats.org/officeDocument/2006/extended-properties'" w:xpath="/ns0:Properties[1]/ns0:Company[1]" w:storeItemID="{6668398D-A668-4E3E-A5EB-62B293D839F1}"/>
                <w:text/>
              </w:sdtPr>
              <w:sdtContent>
                <w:tc>
                  <w:tcPr>
                    <w:tcW w:w="9972" w:type="dxa"/>
                    <w:tcMar>
                      <w:top w:w="216" w:type="dxa"/>
                      <w:left w:w="115" w:type="dxa"/>
                      <w:bottom w:w="216" w:type="dxa"/>
                      <w:right w:w="115" w:type="dxa"/>
                    </w:tcMar>
                  </w:tcPr>
                  <w:p w14:paraId="274EECD1" w14:textId="569088A8" w:rsidR="00275D17" w:rsidRPr="003546A0" w:rsidRDefault="5E7A7B7E" w:rsidP="00DE631F">
                    <w:pPr>
                      <w:pStyle w:val="NoSpacing"/>
                      <w:jc w:val="both"/>
                      <w:rPr>
                        <w:rFonts w:asciiTheme="majorBidi" w:eastAsia="arial body" w:hAnsiTheme="majorBidi" w:cstheme="majorBidi"/>
                        <w:color w:val="365F91" w:themeColor="accent1" w:themeShade="BF"/>
                        <w:lang w:val="en-GB"/>
                      </w:rPr>
                    </w:pPr>
                    <w:r w:rsidRPr="003546A0">
                      <w:rPr>
                        <w:rFonts w:asciiTheme="majorBidi" w:hAnsiTheme="majorBidi" w:cstheme="majorBidi"/>
                        <w:b/>
                        <w:bCs/>
                        <w:color w:val="365F91" w:themeColor="accent1" w:themeShade="BF"/>
                        <w:sz w:val="40"/>
                        <w:szCs w:val="40"/>
                        <w:lang w:val="en-GB"/>
                      </w:rPr>
                      <w:t xml:space="preserve">The Improving Local Development to Increase </w:t>
                    </w:r>
                    <w:proofErr w:type="gramStart"/>
                    <w:r w:rsidRPr="003546A0">
                      <w:rPr>
                        <w:rFonts w:asciiTheme="majorBidi" w:hAnsiTheme="majorBidi" w:cstheme="majorBidi"/>
                        <w:b/>
                        <w:bCs/>
                        <w:color w:val="365F91" w:themeColor="accent1" w:themeShade="BF"/>
                        <w:sz w:val="40"/>
                        <w:szCs w:val="40"/>
                        <w:lang w:val="en-GB"/>
                      </w:rPr>
                      <w:t>The</w:t>
                    </w:r>
                    <w:proofErr w:type="gramEnd"/>
                    <w:r w:rsidRPr="003546A0">
                      <w:rPr>
                        <w:rFonts w:asciiTheme="majorBidi" w:hAnsiTheme="majorBidi" w:cstheme="majorBidi"/>
                        <w:b/>
                        <w:bCs/>
                        <w:color w:val="365F91" w:themeColor="accent1" w:themeShade="BF"/>
                        <w:sz w:val="40"/>
                        <w:szCs w:val="40"/>
                        <w:lang w:val="en-GB"/>
                      </w:rPr>
                      <w:t xml:space="preserve"> Resilience Of Host Communities And Refugees In North Jordan Programme</w:t>
                    </w:r>
                  </w:p>
                </w:tc>
              </w:sdtContent>
            </w:sdt>
          </w:tr>
          <w:tr w:rsidR="00275D17" w:rsidRPr="003546A0" w14:paraId="4A3B46A5" w14:textId="77777777" w:rsidTr="5E7A7B7E">
            <w:trPr>
              <w:trHeight w:val="300"/>
            </w:trPr>
            <w:tc>
              <w:tcPr>
                <w:tcW w:w="9492" w:type="dxa"/>
              </w:tcPr>
              <w:p w14:paraId="3A362521" w14:textId="18DFDF35" w:rsidR="00275D17" w:rsidRPr="003546A0" w:rsidRDefault="008D10EE" w:rsidP="00BA2609">
                <w:pPr>
                  <w:pStyle w:val="NoSpacing"/>
                  <w:rPr>
                    <w:rFonts w:asciiTheme="majorBidi" w:eastAsia="arial body" w:hAnsiTheme="majorBidi" w:cstheme="majorBidi"/>
                    <w:color w:val="4F81BD" w:themeColor="accent1"/>
                    <w:sz w:val="28"/>
                    <w:szCs w:val="28"/>
                  </w:rPr>
                </w:pPr>
                <w:r>
                  <w:rPr>
                    <w:rFonts w:asciiTheme="majorBidi" w:eastAsiaTheme="majorEastAsia" w:hAnsiTheme="majorBidi" w:cstheme="majorBidi"/>
                    <w:color w:val="365F91" w:themeColor="accent1" w:themeShade="BF"/>
                    <w:sz w:val="28"/>
                    <w:szCs w:val="28"/>
                  </w:rPr>
                  <w:t>LED LIFECYLE REPORT</w:t>
                </w:r>
              </w:p>
            </w:tc>
          </w:tr>
          <w:tr w:rsidR="00275D17" w:rsidRPr="003546A0" w14:paraId="4E740301" w14:textId="77777777" w:rsidTr="5E7A7B7E">
            <w:tc>
              <w:tcPr>
                <w:tcW w:w="9972" w:type="dxa"/>
                <w:tcMar>
                  <w:top w:w="216" w:type="dxa"/>
                  <w:left w:w="115" w:type="dxa"/>
                  <w:bottom w:w="216" w:type="dxa"/>
                  <w:right w:w="115" w:type="dxa"/>
                </w:tcMar>
              </w:tcPr>
              <w:p w14:paraId="5F11F1BF" w14:textId="5902B686" w:rsidR="00275D17" w:rsidRPr="003546A0" w:rsidRDefault="00C61EA2" w:rsidP="00DE631F">
                <w:pPr>
                  <w:pStyle w:val="NoSpacing"/>
                  <w:rPr>
                    <w:rFonts w:asciiTheme="majorBidi" w:eastAsia="arial body" w:hAnsiTheme="majorBidi" w:cstheme="majorBidi"/>
                    <w:color w:val="365F91" w:themeColor="accent1" w:themeShade="BF"/>
                    <w:sz w:val="28"/>
                    <w:szCs w:val="28"/>
                  </w:rPr>
                </w:pPr>
                <w:r w:rsidRPr="003546A0">
                  <w:rPr>
                    <w:rFonts w:asciiTheme="majorBidi" w:eastAsia="arial body" w:hAnsiTheme="majorBidi" w:cstheme="majorBidi"/>
                    <w:color w:val="365F91" w:themeColor="accent1" w:themeShade="BF"/>
                    <w:sz w:val="28"/>
                    <w:szCs w:val="28"/>
                  </w:rPr>
                  <w:t xml:space="preserve">1 August </w:t>
                </w:r>
                <w:r w:rsidR="00152987" w:rsidRPr="003546A0">
                  <w:rPr>
                    <w:rFonts w:asciiTheme="majorBidi" w:eastAsia="arial body" w:hAnsiTheme="majorBidi" w:cstheme="majorBidi"/>
                    <w:color w:val="365F91" w:themeColor="accent1" w:themeShade="BF"/>
                    <w:sz w:val="28"/>
                    <w:szCs w:val="28"/>
                  </w:rPr>
                  <w:t>202</w:t>
                </w:r>
                <w:r w:rsidR="008D10EE">
                  <w:rPr>
                    <w:rFonts w:asciiTheme="majorBidi" w:eastAsia="arial body" w:hAnsiTheme="majorBidi" w:cstheme="majorBidi"/>
                    <w:color w:val="365F91" w:themeColor="accent1" w:themeShade="BF"/>
                    <w:sz w:val="28"/>
                    <w:szCs w:val="28"/>
                  </w:rPr>
                  <w:t>2</w:t>
                </w:r>
                <w:r w:rsidR="00152987" w:rsidRPr="003546A0">
                  <w:rPr>
                    <w:rFonts w:asciiTheme="majorBidi" w:eastAsia="arial body" w:hAnsiTheme="majorBidi" w:cstheme="majorBidi"/>
                    <w:color w:val="365F91" w:themeColor="accent1" w:themeShade="BF"/>
                    <w:sz w:val="28"/>
                    <w:szCs w:val="28"/>
                  </w:rPr>
                  <w:t xml:space="preserve"> – </w:t>
                </w:r>
                <w:r w:rsidRPr="003546A0">
                  <w:rPr>
                    <w:rFonts w:asciiTheme="majorBidi" w:eastAsia="arial body" w:hAnsiTheme="majorBidi" w:cstheme="majorBidi"/>
                    <w:color w:val="365F91" w:themeColor="accent1" w:themeShade="BF"/>
                    <w:sz w:val="28"/>
                    <w:szCs w:val="28"/>
                  </w:rPr>
                  <w:t>30</w:t>
                </w:r>
                <w:r w:rsidR="004F29DE" w:rsidRPr="003546A0">
                  <w:rPr>
                    <w:rFonts w:asciiTheme="majorBidi" w:eastAsia="arial body" w:hAnsiTheme="majorBidi" w:cstheme="majorBidi"/>
                    <w:color w:val="365F91" w:themeColor="accent1" w:themeShade="BF"/>
                    <w:sz w:val="28"/>
                    <w:szCs w:val="28"/>
                  </w:rPr>
                  <w:t xml:space="preserve"> </w:t>
                </w:r>
                <w:r w:rsidR="00152987" w:rsidRPr="003546A0">
                  <w:rPr>
                    <w:rFonts w:asciiTheme="majorBidi" w:eastAsia="arial body" w:hAnsiTheme="majorBidi" w:cstheme="majorBidi"/>
                    <w:color w:val="365F91" w:themeColor="accent1" w:themeShade="BF"/>
                    <w:sz w:val="28"/>
                    <w:szCs w:val="28"/>
                  </w:rPr>
                  <w:t xml:space="preserve">November 2023 </w:t>
                </w:r>
              </w:p>
            </w:tc>
          </w:tr>
        </w:tbl>
        <w:p w14:paraId="7A6292DD" w14:textId="428A6B51" w:rsidR="00686746" w:rsidRPr="003546A0" w:rsidRDefault="00B334C6" w:rsidP="00686746">
          <w:pPr>
            <w:rPr>
              <w:rFonts w:asciiTheme="majorBidi" w:eastAsia="arial body" w:hAnsiTheme="majorBidi" w:cstheme="majorBidi"/>
              <w:b/>
              <w:bCs/>
              <w:color w:val="595959" w:themeColor="text1" w:themeTint="A6"/>
            </w:rPr>
          </w:pPr>
          <w:r w:rsidRPr="003546A0">
            <w:rPr>
              <w:rFonts w:asciiTheme="majorBidi" w:hAnsiTheme="majorBidi" w:cstheme="majorBidi"/>
              <w:noProof/>
            </w:rPr>
            <w:drawing>
              <wp:anchor distT="0" distB="0" distL="114300" distR="114300" simplePos="0" relativeHeight="251658240" behindDoc="1" locked="0" layoutInCell="1" allowOverlap="1" wp14:anchorId="423CD39D" wp14:editId="209E950C">
                <wp:simplePos x="0" y="0"/>
                <wp:positionH relativeFrom="column">
                  <wp:posOffset>713105</wp:posOffset>
                </wp:positionH>
                <wp:positionV relativeFrom="paragraph">
                  <wp:posOffset>2460625</wp:posOffset>
                </wp:positionV>
                <wp:extent cx="4460240" cy="5164455"/>
                <wp:effectExtent l="0" t="0" r="0" b="0"/>
                <wp:wrapTight wrapText="bothSides">
                  <wp:wrapPolygon edited="0">
                    <wp:start x="17805" y="637"/>
                    <wp:lineTo x="13100" y="3346"/>
                    <wp:lineTo x="4336" y="3346"/>
                    <wp:lineTo x="2768" y="3506"/>
                    <wp:lineTo x="2306" y="9561"/>
                    <wp:lineTo x="1937" y="10995"/>
                    <wp:lineTo x="1753" y="12748"/>
                    <wp:lineTo x="1107" y="14182"/>
                    <wp:lineTo x="923" y="14740"/>
                    <wp:lineTo x="738" y="16094"/>
                    <wp:lineTo x="369" y="17369"/>
                    <wp:lineTo x="0" y="19122"/>
                    <wp:lineTo x="0" y="20477"/>
                    <wp:lineTo x="2952" y="21194"/>
                    <wp:lineTo x="5074" y="21353"/>
                    <wp:lineTo x="5628" y="21353"/>
                    <wp:lineTo x="5720" y="21194"/>
                    <wp:lineTo x="7657" y="19919"/>
                    <wp:lineTo x="8672" y="18644"/>
                    <wp:lineTo x="11993" y="17369"/>
                    <wp:lineTo x="12454" y="17369"/>
                    <wp:lineTo x="13469" y="16493"/>
                    <wp:lineTo x="13469" y="16094"/>
                    <wp:lineTo x="15314" y="14820"/>
                    <wp:lineTo x="14945" y="14342"/>
                    <wp:lineTo x="11624" y="10995"/>
                    <wp:lineTo x="10794" y="9720"/>
                    <wp:lineTo x="20388" y="7250"/>
                    <wp:lineTo x="20388" y="7171"/>
                    <wp:lineTo x="21495" y="6215"/>
                    <wp:lineTo x="21495" y="5498"/>
                    <wp:lineTo x="20665" y="4621"/>
                    <wp:lineTo x="20296" y="3346"/>
                    <wp:lineTo x="19835" y="2072"/>
                    <wp:lineTo x="19466" y="637"/>
                    <wp:lineTo x="17805" y="637"/>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a:extLst>
                            <a:ext uri="{BEBA8EAE-BF5A-486C-A8C5-ECC9F3942E4B}">
                              <a14:imgProps xmlns:a14="http://schemas.microsoft.com/office/drawing/2010/main">
                                <a14:imgLayer r:embed="rId13">
                                  <a14:imgEffect>
                                    <a14:backgroundRemoval t="17929" b="93586" l="4274" r="98932">
                                      <a14:foregroundMark x1="25000" y1="90649" x2="25000" y2="90649"/>
                                      <a14:foregroundMark x1="4487" y1="80603" x2="4487" y2="80603"/>
                                      <a14:foregroundMark x1="8761" y1="86708" x2="8761" y2="86708"/>
                                      <a14:foregroundMark x1="14423" y1="90649" x2="14423" y2="90649"/>
                                      <a14:foregroundMark x1="20833" y1="90185" x2="20833" y2="90185"/>
                                      <a14:foregroundMark x1="22650" y1="88640" x2="22650" y2="88640"/>
                                      <a14:foregroundMark x1="22650" y1="88640" x2="22650" y2="88640"/>
                                      <a14:foregroundMark x1="86859" y1="17929" x2="86859" y2="17929"/>
                                      <a14:foregroundMark x1="94658" y1="36244" x2="94658" y2="36244"/>
                                      <a14:foregroundMark x1="98932" y1="35394" x2="98932" y2="35394"/>
                                      <a14:foregroundMark x1="25855" y1="93586" x2="25855" y2="93586"/>
                                    </a14:backgroundRemoval>
                                  </a14:imgEffect>
                                </a14:imgLayer>
                              </a14:imgProps>
                            </a:ext>
                            <a:ext uri="{28A0092B-C50C-407E-A947-70E740481C1C}">
                              <a14:useLocalDpi xmlns:a14="http://schemas.microsoft.com/office/drawing/2010/main" val="0"/>
                            </a:ext>
                          </a:extLst>
                        </a:blip>
                        <a:srcRect t="12009" b="4144"/>
                        <a:stretch/>
                      </pic:blipFill>
                      <pic:spPr bwMode="auto">
                        <a:xfrm>
                          <a:off x="0" y="0"/>
                          <a:ext cx="4460240" cy="51644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01DFC" w:rsidRPr="003546A0">
            <w:rPr>
              <w:rFonts w:asciiTheme="majorBidi" w:hAnsiTheme="majorBidi" w:cstheme="majorBidi"/>
              <w:noProof/>
            </w:rPr>
            <mc:AlternateContent>
              <mc:Choice Requires="wpg">
                <w:drawing>
                  <wp:anchor distT="0" distB="0" distL="114300" distR="114300" simplePos="0" relativeHeight="251658241" behindDoc="0" locked="0" layoutInCell="1" allowOverlap="1" wp14:anchorId="31E9BA72" wp14:editId="1199509A">
                    <wp:simplePos x="0" y="0"/>
                    <wp:positionH relativeFrom="column">
                      <wp:posOffset>3034030</wp:posOffset>
                    </wp:positionH>
                    <wp:positionV relativeFrom="paragraph">
                      <wp:posOffset>7923530</wp:posOffset>
                    </wp:positionV>
                    <wp:extent cx="2308969" cy="810895"/>
                    <wp:effectExtent l="0" t="0" r="0" b="8255"/>
                    <wp:wrapNone/>
                    <wp:docPr id="17" name="Group 17"/>
                    <wp:cNvGraphicFramePr/>
                    <a:graphic xmlns:a="http://schemas.openxmlformats.org/drawingml/2006/main">
                      <a:graphicData uri="http://schemas.microsoft.com/office/word/2010/wordprocessingGroup">
                        <wpg:wgp>
                          <wpg:cNvGrpSpPr/>
                          <wpg:grpSpPr>
                            <a:xfrm>
                              <a:off x="0" y="0"/>
                              <a:ext cx="2308969" cy="810895"/>
                              <a:chOff x="31535" y="0"/>
                              <a:chExt cx="2309338" cy="810895"/>
                            </a:xfrm>
                          </wpg:grpSpPr>
                          <pic:pic xmlns:pic="http://schemas.openxmlformats.org/drawingml/2006/picture">
                            <pic:nvPicPr>
                              <pic:cNvPr id="8" name="Picture 8" descr="Delegation of the European Union to the Republic of Madagascar and the Union  of the Comoros - European External Action Service"/>
                              <pic:cNvPicPr>
                                <a:picLocks noChangeAspect="1"/>
                              </pic:cNvPicPr>
                            </pic:nvPicPr>
                            <pic:blipFill>
                              <a:blip r:embed="rId14">
                                <a:extLst>
                                  <a:ext uri="{28A0092B-C50C-407E-A947-70E740481C1C}">
                                    <a14:useLocalDpi xmlns:a14="http://schemas.microsoft.com/office/drawing/2010/main" val="0"/>
                                  </a:ext>
                                </a:extLst>
                              </a:blip>
                              <a:srcRect/>
                              <a:stretch>
                                <a:fillRect/>
                              </a:stretch>
                            </pic:blipFill>
                            <pic:spPr bwMode="auto">
                              <a:xfrm>
                                <a:off x="31535" y="126124"/>
                                <a:ext cx="732790" cy="492760"/>
                              </a:xfrm>
                              <a:prstGeom prst="rect">
                                <a:avLst/>
                              </a:prstGeom>
                              <a:noFill/>
                              <a:ln>
                                <a:noFill/>
                              </a:ln>
                            </pic:spPr>
                          </pic:pic>
                          <pic:pic xmlns:pic="http://schemas.openxmlformats.org/drawingml/2006/picture">
                            <pic:nvPicPr>
                              <pic:cNvPr id="14" name="Picture 13" descr="A picture containing diagram&#10;&#10;Description automatically generated">
                                <a:extLst>
                                  <a:ext uri="{FF2B5EF4-FFF2-40B4-BE49-F238E27FC236}">
                                    <a16:creationId xmlns:a16="http://schemas.microsoft.com/office/drawing/2014/main" id="{29E44D75-83A9-46FC-A44E-3F85A6C73DFD}"/>
                                  </a:ext>
                                </a:extLst>
                              </pic:cNvPr>
                              <pic:cNvPicPr>
                                <a:picLocks noChangeAspect="1"/>
                              </pic:cNvPicPr>
                            </pic:nvPicPr>
                            <pic:blipFill rotWithShape="1">
                              <a:blip r:embed="rId15" cstate="print">
                                <a:extLst>
                                  <a:ext uri="{28A0092B-C50C-407E-A947-70E740481C1C}">
                                    <a14:useLocalDpi xmlns:a14="http://schemas.microsoft.com/office/drawing/2010/main" val="0"/>
                                  </a:ext>
                                </a:extLst>
                              </a:blip>
                              <a:srcRect b="2013"/>
                              <a:stretch/>
                            </pic:blipFill>
                            <pic:spPr>
                              <a:xfrm>
                                <a:off x="1608083" y="47296"/>
                                <a:ext cx="732790" cy="721360"/>
                              </a:xfrm>
                              <a:prstGeom prst="rect">
                                <a:avLst/>
                              </a:prstGeom>
                            </pic:spPr>
                          </pic:pic>
                          <pic:pic xmlns:pic="http://schemas.openxmlformats.org/drawingml/2006/picture">
                            <pic:nvPicPr>
                              <pic:cNvPr id="10" name="Picture 10" descr="Icon&#10;&#10;Description automatically generated"/>
                              <pic:cNvPicPr>
                                <a:picLocks noChangeAspect="1"/>
                              </pic:cNvPicPr>
                            </pic:nvPicPr>
                            <pic:blipFill rotWithShape="1">
                              <a:blip r:embed="rId16" cstate="print">
                                <a:extLst>
                                  <a:ext uri="{28A0092B-C50C-407E-A947-70E740481C1C}">
                                    <a14:useLocalDpi xmlns:a14="http://schemas.microsoft.com/office/drawing/2010/main" val="0"/>
                                  </a:ext>
                                </a:extLst>
                              </a:blip>
                              <a:srcRect b="21298"/>
                              <a:stretch/>
                            </pic:blipFill>
                            <pic:spPr bwMode="auto">
                              <a:xfrm>
                                <a:off x="945931" y="0"/>
                                <a:ext cx="510540" cy="810895"/>
                              </a:xfrm>
                              <a:prstGeom prst="rect">
                                <a:avLst/>
                              </a:prstGeom>
                              <a:ln>
                                <a:noFill/>
                              </a:ln>
                              <a:extLst>
                                <a:ext uri="{53640926-AAD7-44D8-BBD7-CCE9431645EC}">
                                  <a14:shadowObscured xmlns:a14="http://schemas.microsoft.com/office/drawing/2010/main"/>
                                </a:ext>
                              </a:extLst>
                            </pic:spPr>
                          </pic:pic>
                        </wpg:wgp>
                      </a:graphicData>
                    </a:graphic>
                    <wp14:sizeRelH relativeFrom="margin">
                      <wp14:pctWidth>0</wp14:pctWidth>
                    </wp14:sizeRelH>
                  </wp:anchor>
                </w:drawing>
              </mc:Choice>
              <mc:Fallback>
                <w:pict>
                  <v:group w14:anchorId="6EFC0F11" id="Group 17" o:spid="_x0000_s1026" style="position:absolute;margin-left:238.9pt;margin-top:623.9pt;width:181.8pt;height:63.85pt;z-index:251658241;mso-width-relative:margin" coordorigin="315" coordsize="23093,810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alt="Delegation of the European Union to the Republic of Madagascar and the Union  of the Comoros - European External Action Service" style="position:absolute;left:315;top:1261;width:7328;height:49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">
                      <v:imagedata r:id="rId17" o:title="Delegation of the European Union to the Republic of Madagascar and the Union  of the Comoros - European External Action Service"/>
                    </v:shape>
                    <v:shape id="Picture 13" o:spid="_x0000_s1028" type="#_x0000_t75" alt="A picture containing diagram&#10;&#10;Description automatically generated" style="position:absolute;left:16080;top:472;width:7328;height:7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">
                      <v:imagedata r:id="rId18" o:title="A picture containing diagram&#10;&#10;Description automatically generated" cropbottom="1319f"/>
                    </v:shape>
                    <v:shape id="Picture 10" o:spid="_x0000_s1029" type="#_x0000_t75" alt="Icon&#10;&#10;Description automatically generated" style="position:absolute;left:9459;width:5105;height:81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">
                      <v:imagedata r:id="rId19" o:title="Icon&#10;&#10;Description automatically generated" cropbottom="13958f"/>
                    </v:shape>
                  </v:group>
                </w:pict>
              </mc:Fallback>
            </mc:AlternateContent>
          </w:r>
          <w:r w:rsidR="00BF4F13" w:rsidRPr="003546A0">
            <w:rPr>
              <w:rFonts w:asciiTheme="majorBidi" w:eastAsia="arial body" w:hAnsiTheme="majorBidi" w:cstheme="majorBidi"/>
            </w:rPr>
            <w:t xml:space="preserve"> </w:t>
          </w:r>
          <w:r w:rsidR="0056385A" w:rsidRPr="003546A0">
            <w:rPr>
              <w:rFonts w:asciiTheme="majorBidi" w:eastAsia="arial body" w:hAnsiTheme="majorBidi" w:cstheme="majorBidi"/>
              <w:b/>
              <w:bCs/>
              <w:color w:val="595959" w:themeColor="text1" w:themeTint="A6"/>
            </w:rPr>
            <w:br w:type="page"/>
          </w:r>
        </w:p>
      </w:sdtContent>
    </w:sdt>
    <w:sdt>
      <w:sdtPr>
        <w:rPr>
          <w:rFonts w:asciiTheme="majorBidi" w:hAnsiTheme="majorBidi" w:cstheme="majorBidi"/>
          <w:b w:val="0"/>
          <w:bCs w:val="0"/>
          <w:i w:val="0"/>
          <w:iCs w:val="0"/>
          <w:sz w:val="22"/>
          <w:szCs w:val="22"/>
        </w:rPr>
        <w:id w:val="-484695306"/>
        <w:docPartObj>
          <w:docPartGallery w:val="Table of Contents"/>
          <w:docPartUnique/>
        </w:docPartObj>
      </w:sdtPr>
      <w:sdtEndPr>
        <w:rPr>
          <w:noProof/>
        </w:rPr>
      </w:sdtEndPr>
      <w:sdtContent>
        <w:p w14:paraId="64A1B97E" w14:textId="322AD53C" w:rsidR="007D432F" w:rsidRDefault="00577015">
          <w:pPr>
            <w:pStyle w:val="TOC1"/>
            <w:tabs>
              <w:tab w:val="right" w:leader="dot" w:pos="9800"/>
            </w:tabs>
            <w:rPr>
              <w:rFonts w:eastAsiaTheme="minorEastAsia" w:cstheme="minorBidi"/>
              <w:b w:val="0"/>
              <w:bCs w:val="0"/>
              <w:i w:val="0"/>
              <w:iCs w:val="0"/>
              <w:noProof/>
              <w:kern w:val="2"/>
              <w:sz w:val="22"/>
              <w:szCs w:val="22"/>
              <w:lang w:val="en-US"/>
              <w14:ligatures w14:val="standardContextual"/>
            </w:rPr>
          </w:pPr>
          <w:r w:rsidRPr="003546A0">
            <w:rPr>
              <w:rFonts w:asciiTheme="majorBidi" w:hAnsiTheme="majorBidi" w:cstheme="majorBidi"/>
              <w:b w:val="0"/>
              <w:bCs w:val="0"/>
              <w:i w:val="0"/>
              <w:iCs w:val="0"/>
              <w:sz w:val="22"/>
              <w:szCs w:val="22"/>
            </w:rPr>
            <w:fldChar w:fldCharType="begin"/>
          </w:r>
          <w:r w:rsidR="45EE749B" w:rsidRPr="003546A0">
            <w:rPr>
              <w:rFonts w:asciiTheme="majorBidi" w:hAnsiTheme="majorBidi" w:cstheme="majorBidi"/>
              <w:i w:val="0"/>
              <w:iCs w:val="0"/>
              <w:sz w:val="22"/>
              <w:szCs w:val="22"/>
            </w:rPr>
            <w:instrText xml:space="preserve"> TOC \o "1-3" \h \z \u </w:instrText>
          </w:r>
          <w:r w:rsidRPr="003546A0">
            <w:rPr>
              <w:rFonts w:asciiTheme="majorBidi" w:hAnsiTheme="majorBidi" w:cstheme="majorBidi"/>
              <w:b w:val="0"/>
              <w:bCs w:val="0"/>
              <w:i w:val="0"/>
              <w:iCs w:val="0"/>
              <w:sz w:val="22"/>
              <w:szCs w:val="22"/>
            </w:rPr>
            <w:fldChar w:fldCharType="separate"/>
          </w:r>
          <w:hyperlink w:anchor="_Toc168997915" w:history="1">
            <w:r w:rsidR="007D432F" w:rsidRPr="009F3FEE">
              <w:rPr>
                <w:rStyle w:val="Hyperlink"/>
                <w:rFonts w:asciiTheme="majorBidi" w:hAnsiTheme="majorBidi" w:cstheme="majorBidi"/>
                <w:noProof/>
                <w:spacing w:val="-2"/>
              </w:rPr>
              <w:t>LIST OF ACRONYMS</w:t>
            </w:r>
            <w:r w:rsidR="007D432F">
              <w:rPr>
                <w:noProof/>
                <w:webHidden/>
              </w:rPr>
              <w:tab/>
            </w:r>
            <w:r w:rsidR="007D432F">
              <w:rPr>
                <w:noProof/>
                <w:webHidden/>
              </w:rPr>
              <w:fldChar w:fldCharType="begin"/>
            </w:r>
            <w:r w:rsidR="007D432F">
              <w:rPr>
                <w:noProof/>
                <w:webHidden/>
              </w:rPr>
              <w:instrText xml:space="preserve"> PAGEREF _Toc168997915 \h </w:instrText>
            </w:r>
            <w:r w:rsidR="007D432F">
              <w:rPr>
                <w:noProof/>
                <w:webHidden/>
              </w:rPr>
            </w:r>
            <w:r w:rsidR="007D432F">
              <w:rPr>
                <w:noProof/>
                <w:webHidden/>
              </w:rPr>
              <w:fldChar w:fldCharType="separate"/>
            </w:r>
            <w:r w:rsidR="007D432F">
              <w:rPr>
                <w:noProof/>
                <w:webHidden/>
              </w:rPr>
              <w:t>3</w:t>
            </w:r>
            <w:r w:rsidR="007D432F">
              <w:rPr>
                <w:noProof/>
                <w:webHidden/>
              </w:rPr>
              <w:fldChar w:fldCharType="end"/>
            </w:r>
          </w:hyperlink>
        </w:p>
        <w:p w14:paraId="2B55F9C1" w14:textId="48B80827" w:rsidR="007D432F" w:rsidRDefault="007D432F">
          <w:pPr>
            <w:pStyle w:val="TOC1"/>
            <w:tabs>
              <w:tab w:val="right" w:leader="dot" w:pos="9800"/>
            </w:tabs>
            <w:rPr>
              <w:rFonts w:eastAsiaTheme="minorEastAsia" w:cstheme="minorBidi"/>
              <w:b w:val="0"/>
              <w:bCs w:val="0"/>
              <w:i w:val="0"/>
              <w:iCs w:val="0"/>
              <w:noProof/>
              <w:kern w:val="2"/>
              <w:sz w:val="22"/>
              <w:szCs w:val="22"/>
              <w:lang w:val="en-US"/>
              <w14:ligatures w14:val="standardContextual"/>
            </w:rPr>
          </w:pPr>
          <w:hyperlink w:anchor="_Toc168997916" w:history="1">
            <w:r w:rsidRPr="009F3FEE">
              <w:rPr>
                <w:rStyle w:val="Hyperlink"/>
                <w:rFonts w:asciiTheme="majorBidi" w:hAnsiTheme="majorBidi" w:cstheme="majorBidi"/>
                <w:noProof/>
                <w:spacing w:val="-2"/>
              </w:rPr>
              <w:t>PROGRAMME SETUP:</w:t>
            </w:r>
            <w:r>
              <w:rPr>
                <w:noProof/>
                <w:webHidden/>
              </w:rPr>
              <w:tab/>
            </w:r>
            <w:r>
              <w:rPr>
                <w:noProof/>
                <w:webHidden/>
              </w:rPr>
              <w:fldChar w:fldCharType="begin"/>
            </w:r>
            <w:r>
              <w:rPr>
                <w:noProof/>
                <w:webHidden/>
              </w:rPr>
              <w:instrText xml:space="preserve"> PAGEREF _Toc168997916 \h </w:instrText>
            </w:r>
            <w:r>
              <w:rPr>
                <w:noProof/>
                <w:webHidden/>
              </w:rPr>
            </w:r>
            <w:r>
              <w:rPr>
                <w:noProof/>
                <w:webHidden/>
              </w:rPr>
              <w:fldChar w:fldCharType="separate"/>
            </w:r>
            <w:r>
              <w:rPr>
                <w:noProof/>
                <w:webHidden/>
              </w:rPr>
              <w:t>4</w:t>
            </w:r>
            <w:r>
              <w:rPr>
                <w:noProof/>
                <w:webHidden/>
              </w:rPr>
              <w:fldChar w:fldCharType="end"/>
            </w:r>
          </w:hyperlink>
        </w:p>
        <w:p w14:paraId="1C5B38EF" w14:textId="665A52F7" w:rsidR="007D432F" w:rsidRDefault="007D432F">
          <w:pPr>
            <w:pStyle w:val="TOC1"/>
            <w:tabs>
              <w:tab w:val="right" w:leader="dot" w:pos="9800"/>
            </w:tabs>
            <w:rPr>
              <w:rFonts w:eastAsiaTheme="minorEastAsia" w:cstheme="minorBidi"/>
              <w:b w:val="0"/>
              <w:bCs w:val="0"/>
              <w:i w:val="0"/>
              <w:iCs w:val="0"/>
              <w:noProof/>
              <w:kern w:val="2"/>
              <w:sz w:val="22"/>
              <w:szCs w:val="22"/>
              <w:lang w:val="en-US"/>
              <w14:ligatures w14:val="standardContextual"/>
            </w:rPr>
          </w:pPr>
          <w:hyperlink w:anchor="_Toc168997917" w:history="1">
            <w:r w:rsidRPr="009F3FEE">
              <w:rPr>
                <w:rStyle w:val="Hyperlink"/>
                <w:rFonts w:asciiTheme="majorBidi" w:hAnsiTheme="majorBidi" w:cstheme="majorBidi"/>
                <w:noProof/>
                <w:spacing w:val="-2"/>
              </w:rPr>
              <w:t>ASSESSMENT OF THE IMPLEMENTATION OF THE ACTION ACTIVITIES AND ITS RESULTS</w:t>
            </w:r>
            <w:r>
              <w:rPr>
                <w:noProof/>
                <w:webHidden/>
              </w:rPr>
              <w:tab/>
            </w:r>
            <w:r>
              <w:rPr>
                <w:noProof/>
                <w:webHidden/>
              </w:rPr>
              <w:fldChar w:fldCharType="begin"/>
            </w:r>
            <w:r>
              <w:rPr>
                <w:noProof/>
                <w:webHidden/>
              </w:rPr>
              <w:instrText xml:space="preserve"> PAGEREF _Toc168997917 \h </w:instrText>
            </w:r>
            <w:r>
              <w:rPr>
                <w:noProof/>
                <w:webHidden/>
              </w:rPr>
            </w:r>
            <w:r>
              <w:rPr>
                <w:noProof/>
                <w:webHidden/>
              </w:rPr>
              <w:fldChar w:fldCharType="separate"/>
            </w:r>
            <w:r>
              <w:rPr>
                <w:noProof/>
                <w:webHidden/>
              </w:rPr>
              <w:t>9</w:t>
            </w:r>
            <w:r>
              <w:rPr>
                <w:noProof/>
                <w:webHidden/>
              </w:rPr>
              <w:fldChar w:fldCharType="end"/>
            </w:r>
          </w:hyperlink>
        </w:p>
        <w:p w14:paraId="72A3D7CD" w14:textId="554BE60E" w:rsidR="007D432F" w:rsidRDefault="007D432F">
          <w:pPr>
            <w:pStyle w:val="TOC1"/>
            <w:tabs>
              <w:tab w:val="right" w:leader="dot" w:pos="9800"/>
            </w:tabs>
            <w:rPr>
              <w:rFonts w:eastAsiaTheme="minorEastAsia" w:cstheme="minorBidi"/>
              <w:b w:val="0"/>
              <w:bCs w:val="0"/>
              <w:i w:val="0"/>
              <w:iCs w:val="0"/>
              <w:noProof/>
              <w:kern w:val="2"/>
              <w:sz w:val="22"/>
              <w:szCs w:val="22"/>
              <w:lang w:val="en-US"/>
              <w14:ligatures w14:val="standardContextual"/>
            </w:rPr>
          </w:pPr>
          <w:hyperlink w:anchor="_Toc168997918" w:history="1">
            <w:r w:rsidRPr="009F3FEE">
              <w:rPr>
                <w:rStyle w:val="Hyperlink"/>
                <w:rFonts w:asciiTheme="majorBidi" w:hAnsiTheme="majorBidi" w:cstheme="majorBidi"/>
                <w:noProof/>
              </w:rPr>
              <w:t>EXECUTIVE SUMMARY OF THE ACTION</w:t>
            </w:r>
            <w:r>
              <w:rPr>
                <w:noProof/>
                <w:webHidden/>
              </w:rPr>
              <w:tab/>
            </w:r>
            <w:r>
              <w:rPr>
                <w:noProof/>
                <w:webHidden/>
              </w:rPr>
              <w:fldChar w:fldCharType="begin"/>
            </w:r>
            <w:r>
              <w:rPr>
                <w:noProof/>
                <w:webHidden/>
              </w:rPr>
              <w:instrText xml:space="preserve"> PAGEREF _Toc168997918 \h </w:instrText>
            </w:r>
            <w:r>
              <w:rPr>
                <w:noProof/>
                <w:webHidden/>
              </w:rPr>
            </w:r>
            <w:r>
              <w:rPr>
                <w:noProof/>
                <w:webHidden/>
              </w:rPr>
              <w:fldChar w:fldCharType="separate"/>
            </w:r>
            <w:r>
              <w:rPr>
                <w:noProof/>
                <w:webHidden/>
              </w:rPr>
              <w:t>9</w:t>
            </w:r>
            <w:r>
              <w:rPr>
                <w:noProof/>
                <w:webHidden/>
              </w:rPr>
              <w:fldChar w:fldCharType="end"/>
            </w:r>
          </w:hyperlink>
        </w:p>
        <w:p w14:paraId="129ACF68" w14:textId="26D97694" w:rsidR="007D432F" w:rsidRDefault="007D432F">
          <w:pPr>
            <w:pStyle w:val="TOC1"/>
            <w:tabs>
              <w:tab w:val="right" w:leader="dot" w:pos="9800"/>
            </w:tabs>
            <w:rPr>
              <w:rFonts w:eastAsiaTheme="minorEastAsia" w:cstheme="minorBidi"/>
              <w:b w:val="0"/>
              <w:bCs w:val="0"/>
              <w:i w:val="0"/>
              <w:iCs w:val="0"/>
              <w:noProof/>
              <w:kern w:val="2"/>
              <w:sz w:val="22"/>
              <w:szCs w:val="22"/>
              <w:lang w:val="en-US"/>
              <w14:ligatures w14:val="standardContextual"/>
            </w:rPr>
          </w:pPr>
          <w:hyperlink w:anchor="_Toc168997919" w:history="1">
            <w:r w:rsidRPr="009F3FEE">
              <w:rPr>
                <w:rStyle w:val="Hyperlink"/>
                <w:rFonts w:asciiTheme="majorBidi" w:hAnsiTheme="majorBidi" w:cstheme="majorBidi"/>
                <w:noProof/>
                <w:spacing w:val="-2"/>
              </w:rPr>
              <w:t>ACHIEVEMENTS OF REPORTING PERIOD</w:t>
            </w:r>
            <w:r>
              <w:rPr>
                <w:noProof/>
                <w:webHidden/>
              </w:rPr>
              <w:tab/>
            </w:r>
            <w:r>
              <w:rPr>
                <w:noProof/>
                <w:webHidden/>
              </w:rPr>
              <w:fldChar w:fldCharType="begin"/>
            </w:r>
            <w:r>
              <w:rPr>
                <w:noProof/>
                <w:webHidden/>
              </w:rPr>
              <w:instrText xml:space="preserve"> PAGEREF _Toc168997919 \h </w:instrText>
            </w:r>
            <w:r>
              <w:rPr>
                <w:noProof/>
                <w:webHidden/>
              </w:rPr>
            </w:r>
            <w:r>
              <w:rPr>
                <w:noProof/>
                <w:webHidden/>
              </w:rPr>
              <w:fldChar w:fldCharType="separate"/>
            </w:r>
            <w:r>
              <w:rPr>
                <w:noProof/>
                <w:webHidden/>
              </w:rPr>
              <w:t>9</w:t>
            </w:r>
            <w:r>
              <w:rPr>
                <w:noProof/>
                <w:webHidden/>
              </w:rPr>
              <w:fldChar w:fldCharType="end"/>
            </w:r>
          </w:hyperlink>
        </w:p>
        <w:p w14:paraId="58138D0A" w14:textId="569D5EB6" w:rsidR="007D432F" w:rsidRDefault="007D432F">
          <w:pPr>
            <w:pStyle w:val="TOC1"/>
            <w:tabs>
              <w:tab w:val="right" w:leader="dot" w:pos="9800"/>
            </w:tabs>
            <w:rPr>
              <w:rFonts w:eastAsiaTheme="minorEastAsia" w:cstheme="minorBidi"/>
              <w:b w:val="0"/>
              <w:bCs w:val="0"/>
              <w:i w:val="0"/>
              <w:iCs w:val="0"/>
              <w:noProof/>
              <w:kern w:val="2"/>
              <w:sz w:val="22"/>
              <w:szCs w:val="22"/>
              <w:lang w:val="en-US"/>
              <w14:ligatures w14:val="standardContextual"/>
            </w:rPr>
          </w:pPr>
          <w:hyperlink w:anchor="_Toc168997920" w:history="1">
            <w:r w:rsidRPr="009F3FEE">
              <w:rPr>
                <w:rStyle w:val="Hyperlink"/>
                <w:rFonts w:asciiTheme="majorBidi" w:hAnsiTheme="majorBidi" w:cstheme="majorBidi"/>
                <w:noProof/>
                <w:spacing w:val="-2"/>
              </w:rPr>
              <w:t>CHALLENGES IN THE IMPLEMENTATION OF THE PROGRAMME</w:t>
            </w:r>
            <w:r>
              <w:rPr>
                <w:noProof/>
                <w:webHidden/>
              </w:rPr>
              <w:tab/>
            </w:r>
            <w:r>
              <w:rPr>
                <w:noProof/>
                <w:webHidden/>
              </w:rPr>
              <w:fldChar w:fldCharType="begin"/>
            </w:r>
            <w:r>
              <w:rPr>
                <w:noProof/>
                <w:webHidden/>
              </w:rPr>
              <w:instrText xml:space="preserve"> PAGEREF _Toc168997920 \h </w:instrText>
            </w:r>
            <w:r>
              <w:rPr>
                <w:noProof/>
                <w:webHidden/>
              </w:rPr>
            </w:r>
            <w:r>
              <w:rPr>
                <w:noProof/>
                <w:webHidden/>
              </w:rPr>
              <w:fldChar w:fldCharType="separate"/>
            </w:r>
            <w:r>
              <w:rPr>
                <w:noProof/>
                <w:webHidden/>
              </w:rPr>
              <w:t>10</w:t>
            </w:r>
            <w:r>
              <w:rPr>
                <w:noProof/>
                <w:webHidden/>
              </w:rPr>
              <w:fldChar w:fldCharType="end"/>
            </w:r>
          </w:hyperlink>
        </w:p>
        <w:p w14:paraId="0116A4AF" w14:textId="262C11EF" w:rsidR="007D432F" w:rsidRDefault="007D432F">
          <w:pPr>
            <w:pStyle w:val="TOC1"/>
            <w:tabs>
              <w:tab w:val="right" w:leader="dot" w:pos="9800"/>
            </w:tabs>
            <w:rPr>
              <w:rFonts w:eastAsiaTheme="minorEastAsia" w:cstheme="minorBidi"/>
              <w:b w:val="0"/>
              <w:bCs w:val="0"/>
              <w:i w:val="0"/>
              <w:iCs w:val="0"/>
              <w:noProof/>
              <w:kern w:val="2"/>
              <w:sz w:val="22"/>
              <w:szCs w:val="22"/>
              <w:lang w:val="en-US"/>
              <w14:ligatures w14:val="standardContextual"/>
            </w:rPr>
          </w:pPr>
          <w:hyperlink w:anchor="_Toc168997921" w:history="1">
            <w:r w:rsidRPr="009F3FEE">
              <w:rPr>
                <w:rStyle w:val="Hyperlink"/>
                <w:rFonts w:asciiTheme="majorBidi" w:hAnsiTheme="majorBidi" w:cstheme="majorBidi"/>
                <w:noProof/>
                <w:spacing w:val="-2"/>
              </w:rPr>
              <w:t>PROGRAMME REPORT</w:t>
            </w:r>
            <w:r>
              <w:rPr>
                <w:noProof/>
                <w:webHidden/>
              </w:rPr>
              <w:tab/>
            </w:r>
            <w:r>
              <w:rPr>
                <w:noProof/>
                <w:webHidden/>
              </w:rPr>
              <w:fldChar w:fldCharType="begin"/>
            </w:r>
            <w:r>
              <w:rPr>
                <w:noProof/>
                <w:webHidden/>
              </w:rPr>
              <w:instrText xml:space="preserve"> PAGEREF _Toc168997921 \h </w:instrText>
            </w:r>
            <w:r>
              <w:rPr>
                <w:noProof/>
                <w:webHidden/>
              </w:rPr>
            </w:r>
            <w:r>
              <w:rPr>
                <w:noProof/>
                <w:webHidden/>
              </w:rPr>
              <w:fldChar w:fldCharType="separate"/>
            </w:r>
            <w:r>
              <w:rPr>
                <w:noProof/>
                <w:webHidden/>
              </w:rPr>
              <w:t>11</w:t>
            </w:r>
            <w:r>
              <w:rPr>
                <w:noProof/>
                <w:webHidden/>
              </w:rPr>
              <w:fldChar w:fldCharType="end"/>
            </w:r>
          </w:hyperlink>
        </w:p>
        <w:p w14:paraId="5CB87E34" w14:textId="3C2EF72C" w:rsidR="007D432F" w:rsidRDefault="007D432F">
          <w:pPr>
            <w:pStyle w:val="TOC1"/>
            <w:tabs>
              <w:tab w:val="right" w:leader="dot" w:pos="9800"/>
            </w:tabs>
            <w:rPr>
              <w:rFonts w:eastAsiaTheme="minorEastAsia" w:cstheme="minorBidi"/>
              <w:b w:val="0"/>
              <w:bCs w:val="0"/>
              <w:i w:val="0"/>
              <w:iCs w:val="0"/>
              <w:noProof/>
              <w:kern w:val="2"/>
              <w:sz w:val="22"/>
              <w:szCs w:val="22"/>
              <w:lang w:val="en-US"/>
              <w14:ligatures w14:val="standardContextual"/>
            </w:rPr>
          </w:pPr>
          <w:hyperlink w:anchor="_Toc168997922" w:history="1">
            <w:r w:rsidRPr="009F3FEE">
              <w:rPr>
                <w:rStyle w:val="Hyperlink"/>
                <w:rFonts w:asciiTheme="majorBidi" w:hAnsiTheme="majorBidi" w:cstheme="majorBidi"/>
                <w:noProof/>
              </w:rPr>
              <w:t>LOGICAL FRAMEWORK</w:t>
            </w:r>
            <w:r>
              <w:rPr>
                <w:noProof/>
                <w:webHidden/>
              </w:rPr>
              <w:tab/>
            </w:r>
            <w:r>
              <w:rPr>
                <w:noProof/>
                <w:webHidden/>
              </w:rPr>
              <w:fldChar w:fldCharType="begin"/>
            </w:r>
            <w:r>
              <w:rPr>
                <w:noProof/>
                <w:webHidden/>
              </w:rPr>
              <w:instrText xml:space="preserve"> PAGEREF _Toc168997922 \h </w:instrText>
            </w:r>
            <w:r>
              <w:rPr>
                <w:noProof/>
                <w:webHidden/>
              </w:rPr>
            </w:r>
            <w:r>
              <w:rPr>
                <w:noProof/>
                <w:webHidden/>
              </w:rPr>
              <w:fldChar w:fldCharType="separate"/>
            </w:r>
            <w:r>
              <w:rPr>
                <w:noProof/>
                <w:webHidden/>
              </w:rPr>
              <w:t>15</w:t>
            </w:r>
            <w:r>
              <w:rPr>
                <w:noProof/>
                <w:webHidden/>
              </w:rPr>
              <w:fldChar w:fldCharType="end"/>
            </w:r>
          </w:hyperlink>
        </w:p>
        <w:p w14:paraId="2CCE6650" w14:textId="344BDBA3" w:rsidR="007D432F" w:rsidRDefault="007D432F">
          <w:pPr>
            <w:pStyle w:val="TOC1"/>
            <w:tabs>
              <w:tab w:val="right" w:leader="dot" w:pos="9800"/>
            </w:tabs>
            <w:rPr>
              <w:rFonts w:eastAsiaTheme="minorEastAsia" w:cstheme="minorBidi"/>
              <w:b w:val="0"/>
              <w:bCs w:val="0"/>
              <w:i w:val="0"/>
              <w:iCs w:val="0"/>
              <w:noProof/>
              <w:kern w:val="2"/>
              <w:sz w:val="22"/>
              <w:szCs w:val="22"/>
              <w:lang w:val="en-US"/>
              <w14:ligatures w14:val="standardContextual"/>
            </w:rPr>
          </w:pPr>
          <w:hyperlink w:anchor="_Toc168997923" w:history="1">
            <w:r w:rsidRPr="009F3FEE">
              <w:rPr>
                <w:rStyle w:val="Hyperlink"/>
                <w:rFonts w:asciiTheme="majorBidi" w:hAnsiTheme="majorBidi" w:cstheme="majorBidi"/>
                <w:noProof/>
                <w:spacing w:val="-2"/>
              </w:rPr>
              <w:t>ANNEXES</w:t>
            </w:r>
            <w:r>
              <w:rPr>
                <w:noProof/>
                <w:webHidden/>
              </w:rPr>
              <w:tab/>
            </w:r>
            <w:r>
              <w:rPr>
                <w:noProof/>
                <w:webHidden/>
              </w:rPr>
              <w:fldChar w:fldCharType="begin"/>
            </w:r>
            <w:r>
              <w:rPr>
                <w:noProof/>
                <w:webHidden/>
              </w:rPr>
              <w:instrText xml:space="preserve"> PAGEREF _Toc168997923 \h </w:instrText>
            </w:r>
            <w:r>
              <w:rPr>
                <w:noProof/>
                <w:webHidden/>
              </w:rPr>
            </w:r>
            <w:r>
              <w:rPr>
                <w:noProof/>
                <w:webHidden/>
              </w:rPr>
              <w:fldChar w:fldCharType="separate"/>
            </w:r>
            <w:r>
              <w:rPr>
                <w:noProof/>
                <w:webHidden/>
              </w:rPr>
              <w:t>21</w:t>
            </w:r>
            <w:r>
              <w:rPr>
                <w:noProof/>
                <w:webHidden/>
              </w:rPr>
              <w:fldChar w:fldCharType="end"/>
            </w:r>
          </w:hyperlink>
        </w:p>
        <w:p w14:paraId="0537CCB4" w14:textId="4835854B" w:rsidR="007D432F" w:rsidRDefault="007D432F">
          <w:pPr>
            <w:pStyle w:val="TOC2"/>
            <w:tabs>
              <w:tab w:val="right" w:leader="dot" w:pos="9800"/>
            </w:tabs>
            <w:rPr>
              <w:rFonts w:eastAsiaTheme="minorEastAsia" w:cstheme="minorBidi"/>
              <w:b w:val="0"/>
              <w:bCs w:val="0"/>
              <w:noProof/>
              <w:kern w:val="2"/>
              <w:szCs w:val="22"/>
              <w:lang w:val="en-US"/>
              <w14:ligatures w14:val="standardContextual"/>
            </w:rPr>
          </w:pPr>
          <w:hyperlink w:anchor="_Toc168997924" w:history="1">
            <w:r w:rsidRPr="009F3FEE">
              <w:rPr>
                <w:rStyle w:val="Hyperlink"/>
                <w:rFonts w:asciiTheme="majorBidi" w:hAnsiTheme="majorBidi" w:cstheme="majorBidi"/>
                <w:noProof/>
              </w:rPr>
              <w:t>ANNEX I: PROGRAMME WORKPLAN</w:t>
            </w:r>
            <w:r>
              <w:rPr>
                <w:noProof/>
                <w:webHidden/>
              </w:rPr>
              <w:tab/>
            </w:r>
            <w:r>
              <w:rPr>
                <w:noProof/>
                <w:webHidden/>
              </w:rPr>
              <w:fldChar w:fldCharType="begin"/>
            </w:r>
            <w:r>
              <w:rPr>
                <w:noProof/>
                <w:webHidden/>
              </w:rPr>
              <w:instrText xml:space="preserve"> PAGEREF _Toc168997924 \h </w:instrText>
            </w:r>
            <w:r>
              <w:rPr>
                <w:noProof/>
                <w:webHidden/>
              </w:rPr>
            </w:r>
            <w:r>
              <w:rPr>
                <w:noProof/>
                <w:webHidden/>
              </w:rPr>
              <w:fldChar w:fldCharType="separate"/>
            </w:r>
            <w:r>
              <w:rPr>
                <w:noProof/>
                <w:webHidden/>
              </w:rPr>
              <w:t>21</w:t>
            </w:r>
            <w:r>
              <w:rPr>
                <w:noProof/>
                <w:webHidden/>
              </w:rPr>
              <w:fldChar w:fldCharType="end"/>
            </w:r>
          </w:hyperlink>
        </w:p>
        <w:p w14:paraId="48B4CD5D" w14:textId="42D97635" w:rsidR="007D432F" w:rsidRDefault="007D432F">
          <w:pPr>
            <w:pStyle w:val="TOC2"/>
            <w:tabs>
              <w:tab w:val="right" w:leader="dot" w:pos="9800"/>
            </w:tabs>
            <w:rPr>
              <w:rFonts w:eastAsiaTheme="minorEastAsia" w:cstheme="minorBidi"/>
              <w:b w:val="0"/>
              <w:bCs w:val="0"/>
              <w:noProof/>
              <w:kern w:val="2"/>
              <w:szCs w:val="22"/>
              <w:lang w:val="en-US"/>
              <w14:ligatures w14:val="standardContextual"/>
            </w:rPr>
          </w:pPr>
          <w:hyperlink w:anchor="_Toc168997925" w:history="1">
            <w:r w:rsidRPr="009F3FEE">
              <w:rPr>
                <w:rStyle w:val="Hyperlink"/>
                <w:rFonts w:asciiTheme="majorBidi" w:hAnsiTheme="majorBidi" w:cstheme="majorBidi"/>
                <w:noProof/>
              </w:rPr>
              <w:t>ANNEX II: STAFFING LIST</w:t>
            </w:r>
            <w:r>
              <w:rPr>
                <w:noProof/>
                <w:webHidden/>
              </w:rPr>
              <w:tab/>
            </w:r>
            <w:r>
              <w:rPr>
                <w:noProof/>
                <w:webHidden/>
              </w:rPr>
              <w:fldChar w:fldCharType="begin"/>
            </w:r>
            <w:r>
              <w:rPr>
                <w:noProof/>
                <w:webHidden/>
              </w:rPr>
              <w:instrText xml:space="preserve"> PAGEREF _Toc168997925 \h </w:instrText>
            </w:r>
            <w:r>
              <w:rPr>
                <w:noProof/>
                <w:webHidden/>
              </w:rPr>
            </w:r>
            <w:r>
              <w:rPr>
                <w:noProof/>
                <w:webHidden/>
              </w:rPr>
              <w:fldChar w:fldCharType="separate"/>
            </w:r>
            <w:r>
              <w:rPr>
                <w:noProof/>
                <w:webHidden/>
              </w:rPr>
              <w:t>23</w:t>
            </w:r>
            <w:r>
              <w:rPr>
                <w:noProof/>
                <w:webHidden/>
              </w:rPr>
              <w:fldChar w:fldCharType="end"/>
            </w:r>
          </w:hyperlink>
        </w:p>
        <w:p w14:paraId="5B37368F" w14:textId="7661D7DE" w:rsidR="007D432F" w:rsidRDefault="007D432F">
          <w:pPr>
            <w:pStyle w:val="TOC2"/>
            <w:tabs>
              <w:tab w:val="right" w:leader="dot" w:pos="9800"/>
            </w:tabs>
            <w:rPr>
              <w:rFonts w:eastAsiaTheme="minorEastAsia" w:cstheme="minorBidi"/>
              <w:b w:val="0"/>
              <w:bCs w:val="0"/>
              <w:noProof/>
              <w:kern w:val="2"/>
              <w:szCs w:val="22"/>
              <w:lang w:val="en-US"/>
              <w14:ligatures w14:val="standardContextual"/>
            </w:rPr>
          </w:pPr>
          <w:hyperlink w:anchor="_Toc168997926" w:history="1">
            <w:r w:rsidRPr="009F3FEE">
              <w:rPr>
                <w:rStyle w:val="Hyperlink"/>
                <w:rFonts w:asciiTheme="majorBidi" w:hAnsiTheme="majorBidi" w:cstheme="majorBidi"/>
                <w:noProof/>
              </w:rPr>
              <w:t>ANNEX III: PROJECT SELECTION CRITERION MATRIX</w:t>
            </w:r>
            <w:r>
              <w:rPr>
                <w:noProof/>
                <w:webHidden/>
              </w:rPr>
              <w:tab/>
            </w:r>
            <w:r>
              <w:rPr>
                <w:noProof/>
                <w:webHidden/>
              </w:rPr>
              <w:fldChar w:fldCharType="begin"/>
            </w:r>
            <w:r>
              <w:rPr>
                <w:noProof/>
                <w:webHidden/>
              </w:rPr>
              <w:instrText xml:space="preserve"> PAGEREF _Toc168997926 \h </w:instrText>
            </w:r>
            <w:r>
              <w:rPr>
                <w:noProof/>
                <w:webHidden/>
              </w:rPr>
            </w:r>
            <w:r>
              <w:rPr>
                <w:noProof/>
                <w:webHidden/>
              </w:rPr>
              <w:fldChar w:fldCharType="separate"/>
            </w:r>
            <w:r>
              <w:rPr>
                <w:noProof/>
                <w:webHidden/>
              </w:rPr>
              <w:t>23</w:t>
            </w:r>
            <w:r>
              <w:rPr>
                <w:noProof/>
                <w:webHidden/>
              </w:rPr>
              <w:fldChar w:fldCharType="end"/>
            </w:r>
          </w:hyperlink>
        </w:p>
        <w:p w14:paraId="7034FA9E" w14:textId="03753783" w:rsidR="007D432F" w:rsidRDefault="007D432F">
          <w:pPr>
            <w:pStyle w:val="TOC2"/>
            <w:tabs>
              <w:tab w:val="right" w:leader="dot" w:pos="9800"/>
            </w:tabs>
            <w:rPr>
              <w:rFonts w:eastAsiaTheme="minorEastAsia" w:cstheme="minorBidi"/>
              <w:b w:val="0"/>
              <w:bCs w:val="0"/>
              <w:noProof/>
              <w:kern w:val="2"/>
              <w:szCs w:val="22"/>
              <w:lang w:val="en-US"/>
              <w14:ligatures w14:val="standardContextual"/>
            </w:rPr>
          </w:pPr>
          <w:hyperlink w:anchor="_Toc168997927" w:history="1">
            <w:r w:rsidRPr="009F3FEE">
              <w:rPr>
                <w:rStyle w:val="Hyperlink"/>
                <w:rFonts w:asciiTheme="majorBidi" w:hAnsiTheme="majorBidi" w:cstheme="majorBidi"/>
                <w:noProof/>
              </w:rPr>
              <w:t>ANNEX IV: BIBLIOGRAPHY</w:t>
            </w:r>
            <w:r>
              <w:rPr>
                <w:noProof/>
                <w:webHidden/>
              </w:rPr>
              <w:tab/>
            </w:r>
            <w:r>
              <w:rPr>
                <w:noProof/>
                <w:webHidden/>
              </w:rPr>
              <w:fldChar w:fldCharType="begin"/>
            </w:r>
            <w:r>
              <w:rPr>
                <w:noProof/>
                <w:webHidden/>
              </w:rPr>
              <w:instrText xml:space="preserve"> PAGEREF _Toc168997927 \h </w:instrText>
            </w:r>
            <w:r>
              <w:rPr>
                <w:noProof/>
                <w:webHidden/>
              </w:rPr>
            </w:r>
            <w:r>
              <w:rPr>
                <w:noProof/>
                <w:webHidden/>
              </w:rPr>
              <w:fldChar w:fldCharType="separate"/>
            </w:r>
            <w:r>
              <w:rPr>
                <w:noProof/>
                <w:webHidden/>
              </w:rPr>
              <w:t>23</w:t>
            </w:r>
            <w:r>
              <w:rPr>
                <w:noProof/>
                <w:webHidden/>
              </w:rPr>
              <w:fldChar w:fldCharType="end"/>
            </w:r>
          </w:hyperlink>
        </w:p>
        <w:p w14:paraId="4B391FB7" w14:textId="3B7F641A" w:rsidR="00577015" w:rsidRPr="003546A0" w:rsidRDefault="00577015" w:rsidP="004C243D">
          <w:pPr>
            <w:spacing w:line="480" w:lineRule="auto"/>
            <w:rPr>
              <w:rFonts w:asciiTheme="majorBidi" w:hAnsiTheme="majorBidi" w:cstheme="majorBidi"/>
            </w:rPr>
          </w:pPr>
          <w:r w:rsidRPr="003546A0">
            <w:rPr>
              <w:rFonts w:asciiTheme="majorBidi" w:hAnsiTheme="majorBidi" w:cstheme="majorBidi"/>
              <w:b/>
              <w:bCs/>
              <w:noProof/>
            </w:rPr>
            <w:fldChar w:fldCharType="end"/>
          </w:r>
        </w:p>
      </w:sdtContent>
    </w:sdt>
    <w:p w14:paraId="6C0DAA50" w14:textId="77777777" w:rsidR="00577015" w:rsidRPr="003546A0" w:rsidRDefault="00577015" w:rsidP="00E40AE9">
      <w:pPr>
        <w:pStyle w:val="NormalWeb"/>
        <w:jc w:val="both"/>
        <w:rPr>
          <w:rFonts w:asciiTheme="majorBidi" w:eastAsia="arial body" w:hAnsiTheme="majorBidi" w:cstheme="majorBidi"/>
        </w:rPr>
      </w:pPr>
      <w:bookmarkStart w:id="0" w:name="EXECUTIVE_SUMMARY"/>
      <w:bookmarkStart w:id="1" w:name="_bookmark0"/>
      <w:bookmarkStart w:id="2" w:name="_Toc121381158"/>
      <w:bookmarkStart w:id="3" w:name="_Toc144109905"/>
      <w:bookmarkEnd w:id="0"/>
      <w:bookmarkEnd w:id="1"/>
    </w:p>
    <w:p w14:paraId="53DD9EA6" w14:textId="77777777" w:rsidR="00733F14" w:rsidRPr="003546A0" w:rsidRDefault="00733F14" w:rsidP="00E40AE9">
      <w:pPr>
        <w:pStyle w:val="NormalWeb"/>
        <w:jc w:val="both"/>
        <w:rPr>
          <w:rFonts w:asciiTheme="majorBidi" w:eastAsia="arial body" w:hAnsiTheme="majorBidi" w:cstheme="majorBidi"/>
        </w:rPr>
      </w:pPr>
    </w:p>
    <w:p w14:paraId="68F049C9" w14:textId="77777777" w:rsidR="00733F14" w:rsidRPr="003546A0" w:rsidRDefault="00733F14" w:rsidP="00E40AE9">
      <w:pPr>
        <w:pStyle w:val="NormalWeb"/>
        <w:jc w:val="both"/>
        <w:rPr>
          <w:rFonts w:asciiTheme="majorBidi" w:eastAsia="arial body" w:hAnsiTheme="majorBidi" w:cstheme="majorBidi"/>
        </w:rPr>
      </w:pPr>
    </w:p>
    <w:p w14:paraId="51F7ACB9" w14:textId="77777777" w:rsidR="00733F14" w:rsidRPr="003546A0" w:rsidRDefault="00733F14" w:rsidP="00E40AE9">
      <w:pPr>
        <w:pStyle w:val="NormalWeb"/>
        <w:jc w:val="both"/>
        <w:rPr>
          <w:rFonts w:asciiTheme="majorBidi" w:eastAsia="arial body" w:hAnsiTheme="majorBidi" w:cstheme="majorBidi"/>
        </w:rPr>
      </w:pPr>
    </w:p>
    <w:p w14:paraId="0F0EEDA4" w14:textId="77777777" w:rsidR="004C243D" w:rsidRPr="003546A0" w:rsidRDefault="004C243D" w:rsidP="00E40AE9">
      <w:pPr>
        <w:pStyle w:val="NormalWeb"/>
        <w:jc w:val="both"/>
        <w:rPr>
          <w:rFonts w:asciiTheme="majorBidi" w:eastAsia="arial body" w:hAnsiTheme="majorBidi" w:cstheme="majorBidi"/>
        </w:rPr>
      </w:pPr>
    </w:p>
    <w:p w14:paraId="0C401EEA" w14:textId="77777777" w:rsidR="004C243D" w:rsidRPr="003546A0" w:rsidRDefault="004C243D" w:rsidP="00E40AE9">
      <w:pPr>
        <w:pStyle w:val="NormalWeb"/>
        <w:jc w:val="both"/>
        <w:rPr>
          <w:rFonts w:asciiTheme="majorBidi" w:eastAsia="arial body" w:hAnsiTheme="majorBidi" w:cstheme="majorBidi"/>
        </w:rPr>
      </w:pPr>
    </w:p>
    <w:p w14:paraId="6A8A97A5" w14:textId="77777777" w:rsidR="004C243D" w:rsidRPr="003546A0" w:rsidRDefault="004C243D" w:rsidP="00E40AE9">
      <w:pPr>
        <w:pStyle w:val="NormalWeb"/>
        <w:jc w:val="both"/>
        <w:rPr>
          <w:rFonts w:asciiTheme="majorBidi" w:eastAsia="arial body" w:hAnsiTheme="majorBidi" w:cstheme="majorBidi"/>
        </w:rPr>
      </w:pPr>
    </w:p>
    <w:p w14:paraId="3194CACA" w14:textId="77777777" w:rsidR="004C243D" w:rsidRPr="003546A0" w:rsidRDefault="004C243D" w:rsidP="00E40AE9">
      <w:pPr>
        <w:pStyle w:val="NormalWeb"/>
        <w:jc w:val="both"/>
        <w:rPr>
          <w:rFonts w:asciiTheme="majorBidi" w:eastAsia="arial body" w:hAnsiTheme="majorBidi" w:cstheme="majorBidi"/>
        </w:rPr>
      </w:pPr>
    </w:p>
    <w:p w14:paraId="5A855973" w14:textId="77777777" w:rsidR="004C243D" w:rsidRPr="003546A0" w:rsidRDefault="004C243D" w:rsidP="00E40AE9">
      <w:pPr>
        <w:pStyle w:val="NormalWeb"/>
        <w:jc w:val="both"/>
        <w:rPr>
          <w:rFonts w:asciiTheme="majorBidi" w:eastAsia="arial body" w:hAnsiTheme="majorBidi" w:cstheme="majorBidi"/>
        </w:rPr>
      </w:pPr>
    </w:p>
    <w:p w14:paraId="5C35976D" w14:textId="77777777" w:rsidR="004C243D" w:rsidRPr="003546A0" w:rsidRDefault="004C243D" w:rsidP="00E40AE9">
      <w:pPr>
        <w:pStyle w:val="NormalWeb"/>
        <w:jc w:val="both"/>
        <w:rPr>
          <w:rFonts w:asciiTheme="majorBidi" w:eastAsia="arial body" w:hAnsiTheme="majorBidi" w:cstheme="majorBidi"/>
        </w:rPr>
      </w:pPr>
    </w:p>
    <w:p w14:paraId="6B8AA1F9" w14:textId="77777777" w:rsidR="004C243D" w:rsidRPr="003546A0" w:rsidRDefault="004C243D" w:rsidP="00E40AE9">
      <w:pPr>
        <w:pStyle w:val="NormalWeb"/>
        <w:jc w:val="both"/>
        <w:rPr>
          <w:rFonts w:asciiTheme="majorBidi" w:eastAsia="arial body" w:hAnsiTheme="majorBidi" w:cstheme="majorBidi"/>
        </w:rPr>
      </w:pPr>
    </w:p>
    <w:p w14:paraId="02D56EBE" w14:textId="77777777" w:rsidR="000D50EA" w:rsidRPr="003546A0" w:rsidRDefault="000D50EA" w:rsidP="000D50EA">
      <w:pPr>
        <w:pStyle w:val="NormalWeb"/>
        <w:tabs>
          <w:tab w:val="left" w:pos="1348"/>
        </w:tabs>
        <w:jc w:val="both"/>
        <w:rPr>
          <w:rFonts w:asciiTheme="majorBidi" w:eastAsia="arial body" w:hAnsiTheme="majorBidi" w:cstheme="majorBidi"/>
        </w:rPr>
      </w:pPr>
    </w:p>
    <w:p w14:paraId="1CCD2860" w14:textId="77777777" w:rsidR="004C243D" w:rsidRPr="003546A0" w:rsidRDefault="004C243D" w:rsidP="000D50EA">
      <w:pPr>
        <w:pStyle w:val="NormalWeb"/>
        <w:tabs>
          <w:tab w:val="left" w:pos="1348"/>
        </w:tabs>
        <w:jc w:val="both"/>
        <w:rPr>
          <w:rFonts w:asciiTheme="majorBidi" w:eastAsia="arial body" w:hAnsiTheme="majorBidi" w:cstheme="majorBidi"/>
        </w:rPr>
      </w:pPr>
    </w:p>
    <w:p w14:paraId="7ADA914B" w14:textId="388E1A41" w:rsidR="000A7D4A" w:rsidRPr="003546A0" w:rsidRDefault="000A7D4A" w:rsidP="000A7D4A">
      <w:pPr>
        <w:pStyle w:val="Heading1"/>
        <w:ind w:left="0"/>
        <w:rPr>
          <w:rFonts w:asciiTheme="majorBidi" w:hAnsiTheme="majorBidi" w:cstheme="majorBidi"/>
        </w:rPr>
      </w:pPr>
      <w:bookmarkStart w:id="4" w:name="_Toc168997915"/>
      <w:r w:rsidRPr="003546A0">
        <w:rPr>
          <w:rFonts w:asciiTheme="majorBidi" w:hAnsiTheme="majorBidi" w:cstheme="majorBidi"/>
          <w:spacing w:val="-2"/>
        </w:rPr>
        <w:lastRenderedPageBreak/>
        <w:t>LIST OF ACRONYMS</w:t>
      </w:r>
      <w:bookmarkEnd w:id="4"/>
    </w:p>
    <w:p w14:paraId="5E729E20" w14:textId="77777777" w:rsidR="00B1274B" w:rsidRPr="003546A0" w:rsidRDefault="00B1274B" w:rsidP="00B1274B">
      <w:pPr>
        <w:jc w:val="right"/>
        <w:rPr>
          <w:rFonts w:asciiTheme="majorBidi" w:eastAsia="arial body" w:hAnsiTheme="majorBidi" w:cstheme="majorBidi"/>
        </w:rPr>
      </w:pPr>
    </w:p>
    <w:p w14:paraId="3C3011C9" w14:textId="77777777" w:rsidR="00B1274B" w:rsidRPr="003546A0" w:rsidRDefault="00B1274B" w:rsidP="00B1274B">
      <w:pPr>
        <w:jc w:val="right"/>
        <w:rPr>
          <w:rFonts w:asciiTheme="majorBidi" w:eastAsia="arial body" w:hAnsiTheme="majorBidi" w:cstheme="majorBidi"/>
        </w:rPr>
      </w:pPr>
    </w:p>
    <w:tbl>
      <w:tblPr>
        <w:tblStyle w:val="TableGridLight"/>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8239"/>
      </w:tblGrid>
      <w:tr w:rsidR="0068496E" w:rsidRPr="003546A0" w14:paraId="1438A3C5" w14:textId="77777777" w:rsidTr="2ECBEC53">
        <w:tc>
          <w:tcPr>
            <w:tcW w:w="1121" w:type="dxa"/>
          </w:tcPr>
          <w:p w14:paraId="41BAC17B" w14:textId="6FE1A423"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“LED”</w:t>
            </w:r>
          </w:p>
        </w:tc>
        <w:tc>
          <w:tcPr>
            <w:tcW w:w="8239" w:type="dxa"/>
          </w:tcPr>
          <w:p w14:paraId="349D5E55" w14:textId="6FF1D6BD"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 xml:space="preserve">The Improving Local Development to Increase </w:t>
            </w:r>
            <w:proofErr w:type="gramStart"/>
            <w:r w:rsidRPr="003546A0">
              <w:rPr>
                <w:rFonts w:asciiTheme="majorBidi" w:hAnsiTheme="majorBidi" w:cstheme="majorBidi"/>
              </w:rPr>
              <w:t>The</w:t>
            </w:r>
            <w:proofErr w:type="gramEnd"/>
            <w:r w:rsidRPr="003546A0">
              <w:rPr>
                <w:rFonts w:asciiTheme="majorBidi" w:hAnsiTheme="majorBidi" w:cstheme="majorBidi"/>
              </w:rPr>
              <w:t xml:space="preserve"> Resilience Of Host Communities And Refugees In North Jordan Programme</w:t>
            </w:r>
          </w:p>
        </w:tc>
      </w:tr>
      <w:tr w:rsidR="002B6B59" w:rsidRPr="003546A0" w14:paraId="085552F2" w14:textId="77777777" w:rsidTr="2ECBEC53">
        <w:tc>
          <w:tcPr>
            <w:tcW w:w="1121" w:type="dxa"/>
          </w:tcPr>
          <w:p w14:paraId="2084D18E" w14:textId="1278CE8E" w:rsidR="002B6B59" w:rsidRPr="003546A0" w:rsidRDefault="002B6B59" w:rsidP="000D50EA">
            <w:pPr>
              <w:pStyle w:val="NormalWeb"/>
              <w:spacing w:line="360" w:lineRule="auto"/>
              <w:jc w:val="center"/>
              <w:rPr>
                <w:rFonts w:asciiTheme="majorBidi" w:hAnsiTheme="majorBidi" w:cstheme="majorBidi"/>
              </w:rPr>
            </w:pPr>
            <w:r w:rsidRPr="003546A0">
              <w:rPr>
                <w:rFonts w:asciiTheme="majorBidi" w:hAnsiTheme="majorBidi" w:cstheme="majorBidi"/>
              </w:rPr>
              <w:t>CBO</w:t>
            </w:r>
          </w:p>
        </w:tc>
        <w:tc>
          <w:tcPr>
            <w:tcW w:w="8239" w:type="dxa"/>
          </w:tcPr>
          <w:p w14:paraId="2267EF55" w14:textId="3863ACCC" w:rsidR="002B6B59" w:rsidRPr="003546A0" w:rsidRDefault="002B6B59" w:rsidP="000D50EA">
            <w:pPr>
              <w:pStyle w:val="NormalWeb"/>
              <w:spacing w:line="360" w:lineRule="auto"/>
              <w:jc w:val="both"/>
              <w:rPr>
                <w:rFonts w:asciiTheme="majorBidi" w:hAnsiTheme="majorBidi" w:cstheme="majorBidi"/>
              </w:rPr>
            </w:pPr>
            <w:r w:rsidRPr="003546A0">
              <w:rPr>
                <w:rFonts w:asciiTheme="majorBidi" w:hAnsiTheme="majorBidi" w:cstheme="majorBidi"/>
              </w:rPr>
              <w:t>Community Based Organisations</w:t>
            </w:r>
          </w:p>
        </w:tc>
      </w:tr>
      <w:tr w:rsidR="002B6B59" w:rsidRPr="003546A0" w14:paraId="7FA32156" w14:textId="77777777" w:rsidTr="2ECBEC53">
        <w:tc>
          <w:tcPr>
            <w:tcW w:w="1121" w:type="dxa"/>
          </w:tcPr>
          <w:p w14:paraId="330898AB" w14:textId="24B1AA83" w:rsidR="002B6B59" w:rsidRPr="003546A0" w:rsidRDefault="002B6B59" w:rsidP="000D50EA">
            <w:pPr>
              <w:pStyle w:val="NormalWeb"/>
              <w:spacing w:line="360" w:lineRule="auto"/>
              <w:jc w:val="center"/>
              <w:rPr>
                <w:rFonts w:asciiTheme="majorBidi" w:hAnsiTheme="majorBidi" w:cstheme="majorBidi"/>
              </w:rPr>
            </w:pPr>
            <w:r w:rsidRPr="003546A0">
              <w:rPr>
                <w:rFonts w:asciiTheme="majorBidi" w:hAnsiTheme="majorBidi" w:cstheme="majorBidi"/>
              </w:rPr>
              <w:t>CIP</w:t>
            </w:r>
          </w:p>
        </w:tc>
        <w:tc>
          <w:tcPr>
            <w:tcW w:w="8239" w:type="dxa"/>
          </w:tcPr>
          <w:p w14:paraId="6BD5AEE3" w14:textId="77C12569" w:rsidR="002B6B59" w:rsidRPr="003546A0" w:rsidRDefault="002B6B59" w:rsidP="000D50EA">
            <w:pPr>
              <w:pStyle w:val="NormalWeb"/>
              <w:spacing w:line="360" w:lineRule="auto"/>
              <w:jc w:val="both"/>
              <w:rPr>
                <w:rFonts w:asciiTheme="majorBidi" w:hAnsiTheme="majorBidi" w:cstheme="majorBidi"/>
              </w:rPr>
            </w:pPr>
            <w:r w:rsidRPr="003546A0">
              <w:rPr>
                <w:rFonts w:asciiTheme="majorBidi" w:hAnsiTheme="majorBidi" w:cstheme="majorBidi"/>
              </w:rPr>
              <w:t>Capital Investment Project</w:t>
            </w:r>
          </w:p>
        </w:tc>
      </w:tr>
      <w:tr w:rsidR="002B6B59" w:rsidRPr="003546A0" w14:paraId="2FBEBBA3" w14:textId="77777777" w:rsidTr="2ECBEC53">
        <w:tc>
          <w:tcPr>
            <w:tcW w:w="1121" w:type="dxa"/>
          </w:tcPr>
          <w:p w14:paraId="07A7C8BE" w14:textId="59354CBA" w:rsidR="002B6B59" w:rsidRPr="003546A0" w:rsidRDefault="002B6B59" w:rsidP="000D50EA">
            <w:pPr>
              <w:pStyle w:val="NormalWeb"/>
              <w:spacing w:line="360" w:lineRule="auto"/>
              <w:jc w:val="center"/>
              <w:rPr>
                <w:rFonts w:asciiTheme="majorBidi" w:hAnsiTheme="majorBidi" w:cstheme="majorBidi"/>
              </w:rPr>
            </w:pPr>
            <w:r w:rsidRPr="003546A0">
              <w:rPr>
                <w:rFonts w:asciiTheme="majorBidi" w:hAnsiTheme="majorBidi" w:cstheme="majorBidi"/>
              </w:rPr>
              <w:t xml:space="preserve">CSO </w:t>
            </w:r>
          </w:p>
        </w:tc>
        <w:tc>
          <w:tcPr>
            <w:tcW w:w="8239" w:type="dxa"/>
          </w:tcPr>
          <w:p w14:paraId="4ACCD972" w14:textId="4943016D" w:rsidR="002B6B59" w:rsidRPr="003546A0" w:rsidRDefault="002B6B59" w:rsidP="000D50EA">
            <w:pPr>
              <w:pStyle w:val="NormalWeb"/>
              <w:spacing w:line="360" w:lineRule="auto"/>
              <w:jc w:val="both"/>
              <w:rPr>
                <w:rFonts w:asciiTheme="majorBidi" w:hAnsiTheme="majorBidi" w:cstheme="majorBidi"/>
              </w:rPr>
            </w:pPr>
            <w:r w:rsidRPr="003546A0">
              <w:rPr>
                <w:rFonts w:asciiTheme="majorBidi" w:hAnsiTheme="majorBidi" w:cstheme="majorBidi"/>
              </w:rPr>
              <w:t>Civil Society Organisations</w:t>
            </w:r>
          </w:p>
        </w:tc>
      </w:tr>
      <w:tr w:rsidR="00CF1A29" w:rsidRPr="003546A0" w14:paraId="741F7E9F" w14:textId="77777777" w:rsidTr="2ECBEC53">
        <w:tc>
          <w:tcPr>
            <w:tcW w:w="1121" w:type="dxa"/>
          </w:tcPr>
          <w:p w14:paraId="0A3B6006" w14:textId="37176ADB" w:rsidR="00CF1A29" w:rsidRPr="003546A0" w:rsidRDefault="00CF1A29" w:rsidP="000D50EA">
            <w:pPr>
              <w:pStyle w:val="NormalWeb"/>
              <w:spacing w:line="360" w:lineRule="auto"/>
              <w:jc w:val="center"/>
              <w:rPr>
                <w:rFonts w:asciiTheme="majorBidi" w:hAnsiTheme="majorBidi" w:cstheme="majorBidi"/>
              </w:rPr>
            </w:pPr>
            <w:r w:rsidRPr="003546A0">
              <w:rPr>
                <w:rFonts w:asciiTheme="majorBidi" w:hAnsiTheme="majorBidi" w:cstheme="majorBidi"/>
              </w:rPr>
              <w:t xml:space="preserve">DAILL </w:t>
            </w:r>
          </w:p>
        </w:tc>
        <w:tc>
          <w:tcPr>
            <w:tcW w:w="8239" w:type="dxa"/>
          </w:tcPr>
          <w:p w14:paraId="22DF85DF" w14:textId="186B2F80" w:rsidR="00CF1A29" w:rsidRPr="003546A0" w:rsidRDefault="00CF1A29" w:rsidP="000D50EA">
            <w:pPr>
              <w:pStyle w:val="NormalWeb"/>
              <w:spacing w:line="360" w:lineRule="auto"/>
              <w:jc w:val="both"/>
              <w:rPr>
                <w:rFonts w:asciiTheme="majorBidi" w:hAnsiTheme="majorBidi" w:cstheme="majorBidi"/>
              </w:rPr>
            </w:pPr>
            <w:r w:rsidRPr="003546A0">
              <w:rPr>
                <w:rFonts w:asciiTheme="majorBidi" w:hAnsiTheme="majorBidi" w:cstheme="majorBidi"/>
              </w:rPr>
              <w:t>Decentralisation, Accountability, and Integrity on the local level (DAILL) in Jordan</w:t>
            </w:r>
          </w:p>
        </w:tc>
      </w:tr>
      <w:tr w:rsidR="0068496E" w:rsidRPr="003546A0" w14:paraId="701C57AC" w14:textId="77777777" w:rsidTr="2ECBEC53">
        <w:tc>
          <w:tcPr>
            <w:tcW w:w="1121" w:type="dxa"/>
          </w:tcPr>
          <w:p w14:paraId="5BEF7B94" w14:textId="3081968E"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EUD</w:t>
            </w:r>
          </w:p>
        </w:tc>
        <w:tc>
          <w:tcPr>
            <w:tcW w:w="8239" w:type="dxa"/>
          </w:tcPr>
          <w:p w14:paraId="0D64D3C1" w14:textId="30762656" w:rsidR="0068496E" w:rsidRPr="003546A0" w:rsidRDefault="0A10618C" w:rsidP="000D50EA">
            <w:pPr>
              <w:pStyle w:val="NormalWeb"/>
              <w:spacing w:line="360" w:lineRule="auto"/>
              <w:jc w:val="both"/>
              <w:rPr>
                <w:rFonts w:asciiTheme="majorBidi" w:hAnsiTheme="majorBidi" w:cstheme="majorBidi"/>
              </w:rPr>
            </w:pPr>
            <w:r w:rsidRPr="003546A0">
              <w:rPr>
                <w:rFonts w:asciiTheme="majorBidi" w:hAnsiTheme="majorBidi" w:cstheme="majorBidi"/>
              </w:rPr>
              <w:t>European Union Delegation</w:t>
            </w:r>
          </w:p>
        </w:tc>
      </w:tr>
      <w:tr w:rsidR="0056679C" w:rsidRPr="003546A0" w14:paraId="1AE26255" w14:textId="77777777" w:rsidTr="2ECBEC53">
        <w:tc>
          <w:tcPr>
            <w:tcW w:w="1121" w:type="dxa"/>
          </w:tcPr>
          <w:p w14:paraId="1AC307E1" w14:textId="60B3F25C" w:rsidR="0056679C" w:rsidRPr="003546A0" w:rsidRDefault="0056679C" w:rsidP="000D50EA">
            <w:pPr>
              <w:pStyle w:val="NormalWeb"/>
              <w:spacing w:line="360" w:lineRule="auto"/>
              <w:jc w:val="center"/>
              <w:rPr>
                <w:rFonts w:asciiTheme="majorBidi" w:hAnsiTheme="majorBidi" w:cstheme="majorBidi"/>
              </w:rPr>
            </w:pPr>
            <w:r w:rsidRPr="003546A0">
              <w:rPr>
                <w:rFonts w:asciiTheme="majorBidi" w:hAnsiTheme="majorBidi" w:cstheme="majorBidi"/>
              </w:rPr>
              <w:t>HR</w:t>
            </w:r>
          </w:p>
        </w:tc>
        <w:tc>
          <w:tcPr>
            <w:tcW w:w="8239" w:type="dxa"/>
          </w:tcPr>
          <w:p w14:paraId="47120F51" w14:textId="637671E2" w:rsidR="0056679C" w:rsidRPr="003546A0" w:rsidRDefault="0056679C" w:rsidP="000D50EA">
            <w:pPr>
              <w:pStyle w:val="NormalWeb"/>
              <w:spacing w:line="360" w:lineRule="auto"/>
              <w:jc w:val="both"/>
              <w:rPr>
                <w:rFonts w:asciiTheme="majorBidi" w:hAnsiTheme="majorBidi" w:cstheme="majorBidi"/>
              </w:rPr>
            </w:pPr>
            <w:r w:rsidRPr="003546A0">
              <w:rPr>
                <w:rFonts w:asciiTheme="majorBidi" w:hAnsiTheme="majorBidi" w:cstheme="majorBidi"/>
              </w:rPr>
              <w:t>Human Resources</w:t>
            </w:r>
          </w:p>
        </w:tc>
      </w:tr>
      <w:tr w:rsidR="0068496E" w:rsidRPr="003546A0" w14:paraId="5052C285" w14:textId="77777777" w:rsidTr="2ECBEC53">
        <w:tc>
          <w:tcPr>
            <w:tcW w:w="1121" w:type="dxa"/>
          </w:tcPr>
          <w:p w14:paraId="0A5C430B" w14:textId="5ABB2834" w:rsidR="0068496E" w:rsidRPr="003546A0" w:rsidRDefault="00430334" w:rsidP="000D50EA">
            <w:pPr>
              <w:pStyle w:val="NormalWeb"/>
              <w:spacing w:line="360" w:lineRule="auto"/>
              <w:jc w:val="center"/>
              <w:rPr>
                <w:rFonts w:asciiTheme="majorBidi" w:eastAsia="arial body" w:hAnsiTheme="majorBidi" w:cstheme="majorBidi"/>
              </w:rPr>
            </w:pPr>
            <w:proofErr w:type="spellStart"/>
            <w:r w:rsidRPr="003546A0">
              <w:rPr>
                <w:rFonts w:asciiTheme="majorBidi" w:eastAsia="arial body" w:hAnsiTheme="majorBidi" w:cstheme="majorBidi"/>
              </w:rPr>
              <w:t>JoRRIS</w:t>
            </w:r>
            <w:proofErr w:type="spellEnd"/>
          </w:p>
        </w:tc>
        <w:tc>
          <w:tcPr>
            <w:tcW w:w="8239" w:type="dxa"/>
          </w:tcPr>
          <w:p w14:paraId="1084C3A8" w14:textId="0ABC326C"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The Jordan Response Information System for the Syria Crisis</w:t>
            </w:r>
          </w:p>
        </w:tc>
      </w:tr>
      <w:tr w:rsidR="0068496E" w:rsidRPr="003546A0" w14:paraId="68196C20" w14:textId="77777777" w:rsidTr="2ECBEC53">
        <w:tc>
          <w:tcPr>
            <w:tcW w:w="1121" w:type="dxa"/>
          </w:tcPr>
          <w:p w14:paraId="53226C3A" w14:textId="6DBF52AE"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LED</w:t>
            </w:r>
          </w:p>
        </w:tc>
        <w:tc>
          <w:tcPr>
            <w:tcW w:w="8239" w:type="dxa"/>
          </w:tcPr>
          <w:p w14:paraId="6A9EC5DC" w14:textId="5AF69EE1"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 xml:space="preserve">Local Economic Development </w:t>
            </w:r>
          </w:p>
        </w:tc>
      </w:tr>
      <w:tr w:rsidR="002B6B59" w:rsidRPr="003546A0" w14:paraId="11272A49" w14:textId="77777777" w:rsidTr="2ECBEC53">
        <w:tc>
          <w:tcPr>
            <w:tcW w:w="1121" w:type="dxa"/>
          </w:tcPr>
          <w:p w14:paraId="54B6D49E" w14:textId="07574EE7" w:rsidR="002B6B59" w:rsidRPr="003546A0" w:rsidRDefault="002B6B59" w:rsidP="000D50EA">
            <w:pPr>
              <w:pStyle w:val="NormalWeb"/>
              <w:spacing w:line="360" w:lineRule="auto"/>
              <w:jc w:val="center"/>
              <w:rPr>
                <w:rFonts w:asciiTheme="majorBidi" w:hAnsiTheme="majorBidi" w:cstheme="majorBidi"/>
              </w:rPr>
            </w:pPr>
            <w:r w:rsidRPr="003546A0">
              <w:rPr>
                <w:rFonts w:asciiTheme="majorBidi" w:hAnsiTheme="majorBidi" w:cstheme="majorBidi"/>
              </w:rPr>
              <w:t>LDD</w:t>
            </w:r>
          </w:p>
        </w:tc>
        <w:tc>
          <w:tcPr>
            <w:tcW w:w="8239" w:type="dxa"/>
          </w:tcPr>
          <w:p w14:paraId="0507A3E5" w14:textId="2989D641" w:rsidR="002B6B59" w:rsidRPr="003546A0" w:rsidRDefault="002B6B59" w:rsidP="000D50EA">
            <w:pPr>
              <w:pStyle w:val="NormalWeb"/>
              <w:spacing w:line="360" w:lineRule="auto"/>
              <w:jc w:val="both"/>
              <w:rPr>
                <w:rFonts w:asciiTheme="majorBidi" w:hAnsiTheme="majorBidi" w:cstheme="majorBidi"/>
              </w:rPr>
            </w:pPr>
            <w:r w:rsidRPr="003546A0">
              <w:rPr>
                <w:rFonts w:asciiTheme="majorBidi" w:hAnsiTheme="majorBidi" w:cstheme="majorBidi"/>
              </w:rPr>
              <w:t xml:space="preserve">Local Development Directorate </w:t>
            </w:r>
          </w:p>
        </w:tc>
      </w:tr>
      <w:tr w:rsidR="0068496E" w:rsidRPr="003546A0" w14:paraId="44206EF2" w14:textId="77777777" w:rsidTr="2ECBEC53">
        <w:tc>
          <w:tcPr>
            <w:tcW w:w="1121" w:type="dxa"/>
          </w:tcPr>
          <w:p w14:paraId="11FD54E4" w14:textId="456E53D8"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MOE</w:t>
            </w:r>
          </w:p>
        </w:tc>
        <w:tc>
          <w:tcPr>
            <w:tcW w:w="8239" w:type="dxa"/>
          </w:tcPr>
          <w:p w14:paraId="3EAE69DF" w14:textId="11EAABD6"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 xml:space="preserve">Ministry of Environment </w:t>
            </w:r>
          </w:p>
        </w:tc>
      </w:tr>
      <w:tr w:rsidR="0068496E" w:rsidRPr="003546A0" w14:paraId="5474EAA5" w14:textId="77777777" w:rsidTr="2ECBEC53">
        <w:tc>
          <w:tcPr>
            <w:tcW w:w="1121" w:type="dxa"/>
          </w:tcPr>
          <w:p w14:paraId="2B4D1913" w14:textId="05CE2D41"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MOF</w:t>
            </w:r>
          </w:p>
        </w:tc>
        <w:tc>
          <w:tcPr>
            <w:tcW w:w="8239" w:type="dxa"/>
          </w:tcPr>
          <w:p w14:paraId="47C7BB9A" w14:textId="1E3A7B7F"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 xml:space="preserve">Ministry of Finance </w:t>
            </w:r>
          </w:p>
        </w:tc>
      </w:tr>
      <w:tr w:rsidR="0068496E" w:rsidRPr="003546A0" w14:paraId="10C3890A" w14:textId="77777777" w:rsidTr="2ECBEC53">
        <w:tc>
          <w:tcPr>
            <w:tcW w:w="1121" w:type="dxa"/>
          </w:tcPr>
          <w:p w14:paraId="245AA4C5" w14:textId="5DDE2463"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MOI</w:t>
            </w:r>
          </w:p>
        </w:tc>
        <w:tc>
          <w:tcPr>
            <w:tcW w:w="8239" w:type="dxa"/>
          </w:tcPr>
          <w:p w14:paraId="446FD177" w14:textId="25348DD5"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 xml:space="preserve">Ministry of Interior </w:t>
            </w:r>
          </w:p>
        </w:tc>
      </w:tr>
      <w:tr w:rsidR="0068496E" w:rsidRPr="003546A0" w14:paraId="310BC473" w14:textId="77777777" w:rsidTr="2ECBEC53">
        <w:tc>
          <w:tcPr>
            <w:tcW w:w="1121" w:type="dxa"/>
          </w:tcPr>
          <w:p w14:paraId="386D110F" w14:textId="4FA5B90F"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MOLA</w:t>
            </w:r>
          </w:p>
        </w:tc>
        <w:tc>
          <w:tcPr>
            <w:tcW w:w="8239" w:type="dxa"/>
          </w:tcPr>
          <w:p w14:paraId="4B3450C7" w14:textId="153CD2BC"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 xml:space="preserve">Ministry of Local Administration </w:t>
            </w:r>
          </w:p>
        </w:tc>
      </w:tr>
      <w:tr w:rsidR="0068496E" w:rsidRPr="003546A0" w14:paraId="213815BB" w14:textId="77777777" w:rsidTr="2ECBEC53">
        <w:tc>
          <w:tcPr>
            <w:tcW w:w="1121" w:type="dxa"/>
          </w:tcPr>
          <w:p w14:paraId="720F64BD" w14:textId="4A72B36A"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MOPIC</w:t>
            </w:r>
          </w:p>
        </w:tc>
        <w:tc>
          <w:tcPr>
            <w:tcW w:w="8239" w:type="dxa"/>
          </w:tcPr>
          <w:p w14:paraId="53989FD2" w14:textId="6763021B"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 xml:space="preserve">Ministry of Planning and International Cooperation </w:t>
            </w:r>
          </w:p>
        </w:tc>
      </w:tr>
      <w:tr w:rsidR="002B6B59" w:rsidRPr="003546A0" w14:paraId="154D707D" w14:textId="77777777" w:rsidTr="2ECBEC53">
        <w:tc>
          <w:tcPr>
            <w:tcW w:w="1121" w:type="dxa"/>
          </w:tcPr>
          <w:p w14:paraId="584BB315" w14:textId="044E0DAB" w:rsidR="002B6B59" w:rsidRPr="003546A0" w:rsidRDefault="002B6B59" w:rsidP="000D50EA">
            <w:pPr>
              <w:pStyle w:val="NormalWeb"/>
              <w:spacing w:line="360" w:lineRule="auto"/>
              <w:jc w:val="center"/>
              <w:rPr>
                <w:rFonts w:asciiTheme="majorBidi" w:hAnsiTheme="majorBidi" w:cstheme="majorBidi"/>
              </w:rPr>
            </w:pPr>
            <w:r w:rsidRPr="003546A0">
              <w:rPr>
                <w:rFonts w:asciiTheme="majorBidi" w:hAnsiTheme="majorBidi" w:cstheme="majorBidi"/>
              </w:rPr>
              <w:t>MSME</w:t>
            </w:r>
          </w:p>
        </w:tc>
        <w:tc>
          <w:tcPr>
            <w:tcW w:w="8239" w:type="dxa"/>
          </w:tcPr>
          <w:p w14:paraId="6B22135B" w14:textId="737FDDC7" w:rsidR="002B6B59" w:rsidRPr="003546A0" w:rsidRDefault="002B6B59" w:rsidP="000D50EA">
            <w:pPr>
              <w:pStyle w:val="NormalWeb"/>
              <w:spacing w:line="360" w:lineRule="auto"/>
              <w:jc w:val="both"/>
              <w:rPr>
                <w:rFonts w:asciiTheme="majorBidi" w:hAnsiTheme="majorBidi" w:cstheme="majorBidi"/>
              </w:rPr>
            </w:pPr>
            <w:r w:rsidRPr="003546A0">
              <w:rPr>
                <w:rFonts w:asciiTheme="majorBidi" w:hAnsiTheme="majorBidi" w:cstheme="majorBidi"/>
              </w:rPr>
              <w:t>Micro, Small, and Medium Enterprises</w:t>
            </w:r>
          </w:p>
        </w:tc>
      </w:tr>
      <w:tr w:rsidR="00723F51" w:rsidRPr="003546A0" w14:paraId="422F1A62" w14:textId="77777777" w:rsidTr="2ECBEC53">
        <w:tc>
          <w:tcPr>
            <w:tcW w:w="1121" w:type="dxa"/>
          </w:tcPr>
          <w:p w14:paraId="3F659515" w14:textId="2A31B3A3" w:rsidR="00723F51" w:rsidRPr="003546A0" w:rsidRDefault="00723F51" w:rsidP="000D50EA">
            <w:pPr>
              <w:pStyle w:val="NormalWeb"/>
              <w:spacing w:line="360" w:lineRule="auto"/>
              <w:jc w:val="center"/>
              <w:rPr>
                <w:rFonts w:asciiTheme="majorBidi" w:hAnsiTheme="majorBidi" w:cstheme="majorBidi"/>
              </w:rPr>
            </w:pPr>
            <w:r w:rsidRPr="003546A0">
              <w:rPr>
                <w:rFonts w:asciiTheme="majorBidi" w:hAnsiTheme="majorBidi" w:cstheme="majorBidi"/>
              </w:rPr>
              <w:t>OWG</w:t>
            </w:r>
          </w:p>
        </w:tc>
        <w:tc>
          <w:tcPr>
            <w:tcW w:w="8239" w:type="dxa"/>
          </w:tcPr>
          <w:p w14:paraId="37152B69" w14:textId="2E063EE6" w:rsidR="00723F51" w:rsidRPr="003546A0" w:rsidRDefault="00723F51" w:rsidP="000D50EA">
            <w:pPr>
              <w:pStyle w:val="NormalWeb"/>
              <w:spacing w:line="360" w:lineRule="auto"/>
              <w:jc w:val="both"/>
              <w:rPr>
                <w:rFonts w:asciiTheme="majorBidi" w:hAnsiTheme="majorBidi" w:cstheme="majorBidi"/>
              </w:rPr>
            </w:pPr>
            <w:r w:rsidRPr="003546A0">
              <w:rPr>
                <w:rFonts w:asciiTheme="majorBidi" w:hAnsiTheme="majorBidi" w:cstheme="majorBidi"/>
              </w:rPr>
              <w:t>Operational Working Group</w:t>
            </w:r>
          </w:p>
        </w:tc>
      </w:tr>
      <w:tr w:rsidR="0068496E" w:rsidRPr="003546A0" w14:paraId="1B2E94F6" w14:textId="77777777" w:rsidTr="2ECBEC53">
        <w:tc>
          <w:tcPr>
            <w:tcW w:w="1121" w:type="dxa"/>
          </w:tcPr>
          <w:p w14:paraId="5CCCBDBC" w14:textId="38BF0F79"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PPP</w:t>
            </w:r>
          </w:p>
        </w:tc>
        <w:tc>
          <w:tcPr>
            <w:tcW w:w="8239" w:type="dxa"/>
          </w:tcPr>
          <w:p w14:paraId="3597CA09" w14:textId="5AD2E4A5"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Public Private Partnerships</w:t>
            </w:r>
          </w:p>
        </w:tc>
      </w:tr>
      <w:tr w:rsidR="00430334" w:rsidRPr="003546A0" w14:paraId="3C58760E" w14:textId="77777777" w:rsidTr="2ECBEC53">
        <w:tc>
          <w:tcPr>
            <w:tcW w:w="1121" w:type="dxa"/>
          </w:tcPr>
          <w:p w14:paraId="7D97EDBE" w14:textId="7A22FE1E" w:rsidR="00430334" w:rsidRPr="003546A0" w:rsidRDefault="00430334" w:rsidP="000D50EA">
            <w:pPr>
              <w:pStyle w:val="NormalWeb"/>
              <w:spacing w:line="360" w:lineRule="auto"/>
              <w:jc w:val="center"/>
              <w:rPr>
                <w:rFonts w:asciiTheme="majorBidi" w:hAnsiTheme="majorBidi" w:cstheme="majorBidi"/>
              </w:rPr>
            </w:pPr>
            <w:r w:rsidRPr="003546A0">
              <w:rPr>
                <w:rFonts w:asciiTheme="majorBidi" w:hAnsiTheme="majorBidi" w:cstheme="majorBidi"/>
              </w:rPr>
              <w:t>PSO</w:t>
            </w:r>
          </w:p>
        </w:tc>
        <w:tc>
          <w:tcPr>
            <w:tcW w:w="8239" w:type="dxa"/>
          </w:tcPr>
          <w:p w14:paraId="48889F6A" w14:textId="4768CA56" w:rsidR="00430334" w:rsidRPr="003546A0" w:rsidRDefault="00430334" w:rsidP="000D50EA">
            <w:pPr>
              <w:pStyle w:val="NormalWeb"/>
              <w:spacing w:line="360" w:lineRule="auto"/>
              <w:jc w:val="both"/>
              <w:rPr>
                <w:rFonts w:asciiTheme="majorBidi" w:hAnsiTheme="majorBidi" w:cstheme="majorBidi"/>
              </w:rPr>
            </w:pPr>
            <w:r w:rsidRPr="003546A0">
              <w:rPr>
                <w:rFonts w:asciiTheme="majorBidi" w:hAnsiTheme="majorBidi" w:cstheme="majorBidi"/>
              </w:rPr>
              <w:t>Project Support Office</w:t>
            </w:r>
          </w:p>
        </w:tc>
      </w:tr>
      <w:tr w:rsidR="0068496E" w:rsidRPr="003546A0" w14:paraId="50CF8DA2" w14:textId="77777777" w:rsidTr="2ECBEC53">
        <w:tc>
          <w:tcPr>
            <w:tcW w:w="1121" w:type="dxa"/>
          </w:tcPr>
          <w:p w14:paraId="5808F8E7" w14:textId="299D748E"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PSU</w:t>
            </w:r>
          </w:p>
        </w:tc>
        <w:tc>
          <w:tcPr>
            <w:tcW w:w="8239" w:type="dxa"/>
          </w:tcPr>
          <w:p w14:paraId="6B41A7CF" w14:textId="7AE763B8" w:rsidR="0068496E" w:rsidRPr="003546A0" w:rsidRDefault="0A10618C" w:rsidP="000D50EA">
            <w:pPr>
              <w:pStyle w:val="NormalWeb"/>
              <w:spacing w:line="360" w:lineRule="auto"/>
              <w:jc w:val="both"/>
              <w:rPr>
                <w:rFonts w:asciiTheme="majorBidi" w:hAnsiTheme="majorBidi" w:cstheme="majorBidi"/>
              </w:rPr>
            </w:pPr>
            <w:r w:rsidRPr="003546A0">
              <w:rPr>
                <w:rFonts w:asciiTheme="majorBidi" w:hAnsiTheme="majorBidi" w:cstheme="majorBidi"/>
              </w:rPr>
              <w:t xml:space="preserve">Project Support Unit </w:t>
            </w:r>
          </w:p>
        </w:tc>
      </w:tr>
      <w:tr w:rsidR="002B6B59" w:rsidRPr="003546A0" w14:paraId="0678317F" w14:textId="77777777" w:rsidTr="2ECBEC53">
        <w:tc>
          <w:tcPr>
            <w:tcW w:w="1121" w:type="dxa"/>
          </w:tcPr>
          <w:p w14:paraId="736D4BDA" w14:textId="585B6B22" w:rsidR="002B6B59" w:rsidRPr="003546A0" w:rsidRDefault="002B6B59" w:rsidP="000D50EA">
            <w:pPr>
              <w:pStyle w:val="NormalWeb"/>
              <w:spacing w:line="360" w:lineRule="auto"/>
              <w:jc w:val="center"/>
              <w:rPr>
                <w:rFonts w:asciiTheme="majorBidi" w:hAnsiTheme="majorBidi" w:cstheme="majorBidi"/>
              </w:rPr>
            </w:pPr>
            <w:r w:rsidRPr="003546A0">
              <w:rPr>
                <w:rFonts w:asciiTheme="majorBidi" w:hAnsiTheme="majorBidi" w:cstheme="majorBidi"/>
              </w:rPr>
              <w:t>SME</w:t>
            </w:r>
          </w:p>
        </w:tc>
        <w:tc>
          <w:tcPr>
            <w:tcW w:w="8239" w:type="dxa"/>
          </w:tcPr>
          <w:p w14:paraId="4303DE69" w14:textId="7F4BEFE4" w:rsidR="002B6B59" w:rsidRPr="003546A0" w:rsidRDefault="002B6B59" w:rsidP="000D50EA">
            <w:pPr>
              <w:pStyle w:val="NormalWeb"/>
              <w:spacing w:line="360" w:lineRule="auto"/>
              <w:jc w:val="both"/>
              <w:rPr>
                <w:rFonts w:asciiTheme="majorBidi" w:hAnsiTheme="majorBidi" w:cstheme="majorBidi"/>
              </w:rPr>
            </w:pPr>
            <w:r w:rsidRPr="003546A0">
              <w:rPr>
                <w:rFonts w:asciiTheme="majorBidi" w:hAnsiTheme="majorBidi" w:cstheme="majorBidi"/>
              </w:rPr>
              <w:t>Small and Medium Enterprises</w:t>
            </w:r>
          </w:p>
        </w:tc>
      </w:tr>
      <w:tr w:rsidR="0068496E" w:rsidRPr="003546A0" w14:paraId="3FC5C369" w14:textId="77777777" w:rsidTr="2ECBEC53">
        <w:tc>
          <w:tcPr>
            <w:tcW w:w="1121" w:type="dxa"/>
          </w:tcPr>
          <w:p w14:paraId="33B2158E" w14:textId="2FDA7AAD"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UN</w:t>
            </w:r>
          </w:p>
        </w:tc>
        <w:tc>
          <w:tcPr>
            <w:tcW w:w="8239" w:type="dxa"/>
          </w:tcPr>
          <w:p w14:paraId="51F1AEA5" w14:textId="1C45E03E" w:rsidR="0068496E" w:rsidRPr="003546A0" w:rsidRDefault="0A10618C" w:rsidP="000D50EA">
            <w:pPr>
              <w:pStyle w:val="NormalWeb"/>
              <w:spacing w:line="360" w:lineRule="auto"/>
              <w:jc w:val="both"/>
              <w:rPr>
                <w:rFonts w:asciiTheme="majorBidi" w:hAnsiTheme="majorBidi" w:cstheme="majorBidi"/>
              </w:rPr>
            </w:pPr>
            <w:r w:rsidRPr="003546A0">
              <w:rPr>
                <w:rFonts w:asciiTheme="majorBidi" w:hAnsiTheme="majorBidi" w:cstheme="majorBidi"/>
              </w:rPr>
              <w:t xml:space="preserve">United Nations </w:t>
            </w:r>
          </w:p>
        </w:tc>
      </w:tr>
      <w:tr w:rsidR="0068496E" w:rsidRPr="003546A0" w14:paraId="6E4657D9" w14:textId="77777777" w:rsidTr="2ECBEC53">
        <w:tc>
          <w:tcPr>
            <w:tcW w:w="1121" w:type="dxa"/>
          </w:tcPr>
          <w:p w14:paraId="79F64E23" w14:textId="2384436D" w:rsidR="0068496E" w:rsidRPr="003546A0" w:rsidRDefault="0A10618C" w:rsidP="000D50EA">
            <w:pPr>
              <w:pStyle w:val="NormalWeb"/>
              <w:spacing w:line="360" w:lineRule="auto"/>
              <w:jc w:val="center"/>
              <w:rPr>
                <w:rFonts w:asciiTheme="majorBidi" w:eastAsia="arial body" w:hAnsiTheme="majorBidi" w:cstheme="majorBidi"/>
              </w:rPr>
            </w:pPr>
            <w:r w:rsidRPr="003546A0">
              <w:rPr>
                <w:rFonts w:asciiTheme="majorBidi" w:hAnsiTheme="majorBidi" w:cstheme="majorBidi"/>
              </w:rPr>
              <w:t xml:space="preserve">UNDP </w:t>
            </w:r>
          </w:p>
        </w:tc>
        <w:tc>
          <w:tcPr>
            <w:tcW w:w="8239" w:type="dxa"/>
          </w:tcPr>
          <w:p w14:paraId="79207C1D" w14:textId="4CA5A384" w:rsidR="0068496E" w:rsidRPr="003546A0" w:rsidRDefault="0A10618C" w:rsidP="000D50EA">
            <w:pPr>
              <w:pStyle w:val="NormalWeb"/>
              <w:spacing w:line="360" w:lineRule="auto"/>
              <w:jc w:val="both"/>
              <w:rPr>
                <w:rFonts w:asciiTheme="majorBidi" w:eastAsia="arial body" w:hAnsiTheme="majorBidi" w:cstheme="majorBidi"/>
              </w:rPr>
            </w:pPr>
            <w:r w:rsidRPr="003546A0">
              <w:rPr>
                <w:rFonts w:asciiTheme="majorBidi" w:hAnsiTheme="majorBidi" w:cstheme="majorBidi"/>
              </w:rPr>
              <w:t>United Nations Development Programme</w:t>
            </w:r>
          </w:p>
        </w:tc>
      </w:tr>
      <w:tr w:rsidR="002848FA" w:rsidRPr="003546A0" w14:paraId="49142D8C" w14:textId="77777777" w:rsidTr="2ECBEC53">
        <w:tc>
          <w:tcPr>
            <w:tcW w:w="1121" w:type="dxa"/>
          </w:tcPr>
          <w:p w14:paraId="44C6160D" w14:textId="6E83DB48" w:rsidR="002848FA" w:rsidRPr="003546A0" w:rsidRDefault="002848FA" w:rsidP="000D50EA">
            <w:pPr>
              <w:pStyle w:val="NormalWeb"/>
              <w:spacing w:line="360" w:lineRule="auto"/>
              <w:jc w:val="center"/>
              <w:rPr>
                <w:rFonts w:asciiTheme="majorBidi" w:hAnsiTheme="majorBidi" w:cstheme="majorBidi"/>
              </w:rPr>
            </w:pPr>
            <w:r w:rsidRPr="003546A0">
              <w:rPr>
                <w:rFonts w:asciiTheme="majorBidi" w:hAnsiTheme="majorBidi" w:cstheme="majorBidi"/>
              </w:rPr>
              <w:t>VAT</w:t>
            </w:r>
          </w:p>
        </w:tc>
        <w:tc>
          <w:tcPr>
            <w:tcW w:w="8239" w:type="dxa"/>
          </w:tcPr>
          <w:p w14:paraId="7E48C756" w14:textId="57BE8D86" w:rsidR="002848FA" w:rsidRPr="003546A0" w:rsidRDefault="002848FA" w:rsidP="000D50EA">
            <w:pPr>
              <w:pStyle w:val="NormalWeb"/>
              <w:spacing w:line="360" w:lineRule="auto"/>
              <w:jc w:val="both"/>
              <w:rPr>
                <w:rFonts w:asciiTheme="majorBidi" w:hAnsiTheme="majorBidi" w:cstheme="majorBidi"/>
              </w:rPr>
            </w:pPr>
            <w:r w:rsidRPr="003546A0">
              <w:rPr>
                <w:rFonts w:asciiTheme="majorBidi" w:hAnsiTheme="majorBidi" w:cstheme="majorBidi"/>
              </w:rPr>
              <w:t xml:space="preserve">Value Added Tax </w:t>
            </w:r>
          </w:p>
        </w:tc>
      </w:tr>
    </w:tbl>
    <w:p w14:paraId="6B0EE47A" w14:textId="72B3E35A" w:rsidR="004B5307" w:rsidRPr="003546A0" w:rsidRDefault="004B5307" w:rsidP="000D50EA">
      <w:pPr>
        <w:pStyle w:val="NormalWeb"/>
        <w:spacing w:line="360" w:lineRule="auto"/>
        <w:jc w:val="both"/>
        <w:rPr>
          <w:rFonts w:asciiTheme="majorBidi" w:hAnsiTheme="majorBidi" w:cstheme="majorBidi"/>
        </w:rPr>
      </w:pPr>
    </w:p>
    <w:p w14:paraId="20612E63" w14:textId="77777777" w:rsidR="004B5307" w:rsidRPr="003546A0" w:rsidRDefault="004B5307" w:rsidP="00E40AE9">
      <w:pPr>
        <w:pStyle w:val="NormalWeb"/>
        <w:jc w:val="both"/>
        <w:rPr>
          <w:rFonts w:asciiTheme="majorBidi" w:eastAsia="arial body" w:hAnsiTheme="majorBidi" w:cstheme="majorBidi"/>
        </w:rPr>
      </w:pPr>
    </w:p>
    <w:p w14:paraId="108B732E" w14:textId="77777777" w:rsidR="000D50EA" w:rsidRDefault="000D50EA" w:rsidP="00E40AE9">
      <w:pPr>
        <w:pStyle w:val="NormalWeb"/>
        <w:jc w:val="both"/>
        <w:rPr>
          <w:rFonts w:asciiTheme="majorBidi" w:eastAsia="arial body" w:hAnsiTheme="majorBidi" w:cstheme="majorBidi"/>
        </w:rPr>
      </w:pPr>
    </w:p>
    <w:p w14:paraId="5CFC1E7F" w14:textId="77777777" w:rsidR="007D432F" w:rsidRDefault="007D432F" w:rsidP="00E40AE9">
      <w:pPr>
        <w:pStyle w:val="NormalWeb"/>
        <w:jc w:val="both"/>
        <w:rPr>
          <w:rFonts w:asciiTheme="majorBidi" w:eastAsia="arial body" w:hAnsiTheme="majorBidi" w:cstheme="majorBidi"/>
        </w:rPr>
      </w:pPr>
    </w:p>
    <w:p w14:paraId="41960A28" w14:textId="77777777" w:rsidR="007D432F" w:rsidRPr="003546A0" w:rsidRDefault="007D432F" w:rsidP="00E40AE9">
      <w:pPr>
        <w:pStyle w:val="NormalWeb"/>
        <w:jc w:val="both"/>
        <w:rPr>
          <w:rFonts w:asciiTheme="majorBidi" w:eastAsia="arial body" w:hAnsiTheme="majorBidi" w:cstheme="majorBidi"/>
        </w:rPr>
      </w:pPr>
    </w:p>
    <w:p w14:paraId="4E7D365F" w14:textId="63DE423A" w:rsidR="001F0161" w:rsidRPr="007D432F" w:rsidRDefault="007D432F" w:rsidP="007D432F">
      <w:pPr>
        <w:pStyle w:val="Heading1"/>
        <w:spacing w:line="276" w:lineRule="auto"/>
        <w:ind w:left="0"/>
        <w:rPr>
          <w:rFonts w:asciiTheme="majorBidi" w:hAnsiTheme="majorBidi" w:cstheme="majorBidi"/>
          <w:spacing w:val="-2"/>
        </w:rPr>
      </w:pPr>
      <w:bookmarkStart w:id="5" w:name="_Toc168997916"/>
      <w:r w:rsidRPr="007D432F">
        <w:rPr>
          <w:rFonts w:asciiTheme="majorBidi" w:hAnsiTheme="majorBidi" w:cstheme="majorBidi"/>
          <w:spacing w:val="-2"/>
        </w:rPr>
        <w:lastRenderedPageBreak/>
        <w:t>PROGRAMME SETUP</w:t>
      </w:r>
      <w:bookmarkEnd w:id="5"/>
    </w:p>
    <w:p w14:paraId="349BCCE4" w14:textId="77777777" w:rsidR="001F0161" w:rsidRPr="003546A0" w:rsidRDefault="001F0161" w:rsidP="001F0161">
      <w:pPr>
        <w:jc w:val="both"/>
        <w:rPr>
          <w:rFonts w:asciiTheme="majorBidi" w:eastAsia="arial body" w:hAnsiTheme="majorBidi" w:cstheme="majorBidi"/>
          <w:color w:val="000000" w:themeColor="text1"/>
          <w:sz w:val="24"/>
          <w:szCs w:val="24"/>
          <w:lang w:eastAsia="en-GB"/>
        </w:rPr>
      </w:pPr>
    </w:p>
    <w:p w14:paraId="5810180D" w14:textId="77777777" w:rsidR="001F0161" w:rsidRPr="003546A0" w:rsidRDefault="001F0161" w:rsidP="001F0161">
      <w:pPr>
        <w:jc w:val="both"/>
        <w:rPr>
          <w:rFonts w:asciiTheme="majorBidi" w:eastAsia="arial body" w:hAnsiTheme="majorBidi" w:cstheme="majorBidi"/>
          <w:color w:val="000000" w:themeColor="text1"/>
          <w:sz w:val="24"/>
          <w:szCs w:val="24"/>
          <w:lang w:eastAsia="en-GB"/>
        </w:rPr>
      </w:pPr>
      <w:r w:rsidRPr="003546A0">
        <w:rPr>
          <w:rFonts w:asciiTheme="majorBidi" w:eastAsia="arial body" w:hAnsiTheme="majorBidi" w:cstheme="majorBidi"/>
          <w:color w:val="000000" w:themeColor="text1"/>
          <w:sz w:val="24"/>
          <w:szCs w:val="24"/>
          <w:lang w:eastAsia="en-GB"/>
        </w:rPr>
        <w:t xml:space="preserve">To ensure a streamlined momentum between the two initiatives of the Decentralization Accountability and Integrity at the Local Level (DAILL) Programme and the ‘Improving Local Development to Increase Resilience of Host Communities and Refugees in North Jordan’ Programme, the existing DAILL programme team was tasked with laying down the groundwork for the continuation of activities to ensure a streamlined kick off for the development and launching of the newly established </w:t>
      </w:r>
      <w:r w:rsidRPr="003546A0">
        <w:rPr>
          <w:rFonts w:asciiTheme="majorBidi" w:eastAsia="arial body" w:hAnsiTheme="majorBidi" w:cstheme="majorBidi"/>
          <w:sz w:val="24"/>
          <w:szCs w:val="24"/>
          <w:lang w:bidi="en-US"/>
        </w:rPr>
        <w:t>“Programme”</w:t>
      </w:r>
      <w:r w:rsidRPr="003546A0">
        <w:rPr>
          <w:rFonts w:asciiTheme="majorBidi" w:eastAsia="arial body" w:hAnsiTheme="majorBidi" w:cstheme="majorBidi"/>
          <w:color w:val="000000" w:themeColor="text1"/>
          <w:sz w:val="24"/>
          <w:szCs w:val="24"/>
          <w:lang w:eastAsia="en-GB"/>
        </w:rPr>
        <w:t xml:space="preserve">. In parallel to developing and coordinating the approval of the Description of Action, the team engaged in several preparatory activities. Working closely with the Ministry of Interior, the team ensured the continuous commitment and support of the Ministry’s Local Development Directorate other relevant ministries assigned within the JORISS approval process. </w:t>
      </w:r>
    </w:p>
    <w:p w14:paraId="7C7780A9" w14:textId="77777777" w:rsidR="001F0161" w:rsidRPr="003546A0" w:rsidRDefault="001F0161" w:rsidP="001F0161">
      <w:pPr>
        <w:jc w:val="both"/>
        <w:rPr>
          <w:rFonts w:asciiTheme="majorBidi" w:eastAsia="arial body" w:hAnsiTheme="majorBidi" w:cstheme="majorBidi"/>
          <w:color w:val="000000" w:themeColor="text1"/>
          <w:sz w:val="24"/>
          <w:szCs w:val="24"/>
          <w:lang w:eastAsia="en-GB"/>
        </w:rPr>
      </w:pPr>
    </w:p>
    <w:p w14:paraId="55464BC5" w14:textId="247FBD1F" w:rsidR="00C02B84" w:rsidRDefault="00C02B84" w:rsidP="001F0161">
      <w:pPr>
        <w:jc w:val="both"/>
        <w:rPr>
          <w:rFonts w:asciiTheme="majorBidi" w:eastAsia="arial body" w:hAnsiTheme="majorBidi" w:cstheme="majorBidi"/>
          <w:color w:val="000000" w:themeColor="text1"/>
          <w:sz w:val="24"/>
          <w:szCs w:val="24"/>
          <w:lang w:eastAsia="en-GB"/>
        </w:rPr>
      </w:pPr>
      <w:r>
        <w:rPr>
          <w:rFonts w:asciiTheme="majorBidi" w:eastAsia="arial body" w:hAnsiTheme="majorBidi" w:cstheme="majorBidi"/>
          <w:color w:val="000000" w:themeColor="text1"/>
          <w:sz w:val="24"/>
          <w:szCs w:val="24"/>
          <w:lang w:eastAsia="en-GB"/>
        </w:rPr>
        <w:t>B</w:t>
      </w:r>
      <w:r w:rsidR="001F0161" w:rsidRPr="003546A0">
        <w:rPr>
          <w:rFonts w:asciiTheme="majorBidi" w:eastAsia="arial body" w:hAnsiTheme="majorBidi" w:cstheme="majorBidi"/>
          <w:color w:val="000000" w:themeColor="text1"/>
          <w:sz w:val="24"/>
          <w:szCs w:val="24"/>
          <w:lang w:eastAsia="en-GB"/>
        </w:rPr>
        <w:t xml:space="preserve">ased on the development of the Description of the Action for the </w:t>
      </w:r>
      <w:r w:rsidR="001F0161" w:rsidRPr="003546A0">
        <w:rPr>
          <w:rFonts w:asciiTheme="majorBidi" w:eastAsia="arial body" w:hAnsiTheme="majorBidi" w:cstheme="majorBidi"/>
          <w:sz w:val="24"/>
          <w:szCs w:val="24"/>
          <w:lang w:bidi="en-US"/>
        </w:rPr>
        <w:t>“Programme”</w:t>
      </w:r>
      <w:r w:rsidR="001F0161" w:rsidRPr="003546A0">
        <w:rPr>
          <w:rFonts w:asciiTheme="majorBidi" w:eastAsia="arial body" w:hAnsiTheme="majorBidi" w:cstheme="majorBidi"/>
          <w:color w:val="000000" w:themeColor="text1"/>
          <w:sz w:val="24"/>
          <w:szCs w:val="24"/>
          <w:lang w:eastAsia="en-GB"/>
        </w:rPr>
        <w:t>, including budget, logical framework, staffing, activities’ plan, management arrangements, and other components to guide the 36-month programme</w:t>
      </w:r>
      <w:r>
        <w:rPr>
          <w:rFonts w:asciiTheme="majorBidi" w:eastAsia="arial body" w:hAnsiTheme="majorBidi" w:cstheme="majorBidi"/>
          <w:color w:val="000000" w:themeColor="text1"/>
          <w:sz w:val="24"/>
          <w:szCs w:val="24"/>
          <w:lang w:eastAsia="en-GB"/>
        </w:rPr>
        <w:t xml:space="preserve">. </w:t>
      </w:r>
    </w:p>
    <w:p w14:paraId="7F6B6988" w14:textId="77777777" w:rsidR="00C02B84" w:rsidRDefault="00C02B84" w:rsidP="001F0161">
      <w:pPr>
        <w:jc w:val="both"/>
        <w:rPr>
          <w:rFonts w:asciiTheme="majorBidi" w:eastAsia="arial body" w:hAnsiTheme="majorBidi" w:cstheme="majorBidi"/>
          <w:color w:val="000000" w:themeColor="text1"/>
          <w:sz w:val="24"/>
          <w:szCs w:val="24"/>
          <w:lang w:eastAsia="en-GB"/>
        </w:rPr>
      </w:pPr>
    </w:p>
    <w:tbl>
      <w:tblPr>
        <w:tblStyle w:val="GridTable4-Accent1"/>
        <w:tblW w:w="9513" w:type="dxa"/>
        <w:tblLook w:val="04A0" w:firstRow="1" w:lastRow="0" w:firstColumn="1" w:lastColumn="0" w:noHBand="0" w:noVBand="1"/>
      </w:tblPr>
      <w:tblGrid>
        <w:gridCol w:w="3114"/>
        <w:gridCol w:w="6399"/>
      </w:tblGrid>
      <w:tr w:rsidR="00C02B84" w:rsidRPr="003546A0" w14:paraId="14A8F0BF" w14:textId="77777777" w:rsidTr="00E1444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13" w:type="dxa"/>
            <w:gridSpan w:val="2"/>
          </w:tcPr>
          <w:p w14:paraId="04D5AF0B" w14:textId="77777777" w:rsidR="00C02B84" w:rsidRPr="003546A0" w:rsidRDefault="00C02B84" w:rsidP="00E14443">
            <w:pPr>
              <w:pStyle w:val="NormalWeb"/>
              <w:jc w:val="center"/>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color w:val="000000" w:themeColor="text1"/>
                <w:sz w:val="24"/>
                <w:szCs w:val="24"/>
              </w:rPr>
              <w:t>PROGRAMME MILESTONES</w:t>
            </w:r>
          </w:p>
        </w:tc>
      </w:tr>
      <w:tr w:rsidR="00C02B84" w:rsidRPr="003546A0" w14:paraId="05F13D86" w14:textId="77777777" w:rsidTr="00E1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0288842" w14:textId="77777777" w:rsidR="00C02B84" w:rsidRPr="003546A0" w:rsidRDefault="00C02B84" w:rsidP="00E14443">
            <w:pPr>
              <w:pStyle w:val="NormalWeb"/>
              <w:jc w:val="both"/>
              <w:rPr>
                <w:rFonts w:asciiTheme="majorBidi" w:eastAsia="arial body" w:hAnsiTheme="majorBidi" w:cstheme="majorBidi"/>
                <w:color w:val="000000" w:themeColor="text1"/>
                <w:sz w:val="24"/>
                <w:szCs w:val="24"/>
              </w:rPr>
            </w:pPr>
            <w:r w:rsidRPr="003546A0">
              <w:rPr>
                <w:rFonts w:asciiTheme="majorBidi" w:eastAsia="arial body" w:hAnsiTheme="majorBidi" w:cstheme="majorBidi"/>
                <w:b w:val="0"/>
                <w:bCs w:val="0"/>
                <w:color w:val="000000" w:themeColor="text1"/>
                <w:sz w:val="24"/>
                <w:szCs w:val="24"/>
              </w:rPr>
              <w:t>July 2022</w:t>
            </w:r>
          </w:p>
        </w:tc>
        <w:tc>
          <w:tcPr>
            <w:tcW w:w="6399" w:type="dxa"/>
          </w:tcPr>
          <w:p w14:paraId="1E0020A6" w14:textId="77777777" w:rsidR="00C02B84" w:rsidRPr="003546A0" w:rsidRDefault="00C02B84" w:rsidP="00E14443">
            <w:pPr>
              <w:pStyle w:val="NormalWeb"/>
              <w:jc w:val="both"/>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Preliminary stakeholders’ projects and site selection</w:t>
            </w:r>
          </w:p>
        </w:tc>
      </w:tr>
      <w:tr w:rsidR="00C02B84" w:rsidRPr="003546A0" w14:paraId="1EF038DE" w14:textId="77777777" w:rsidTr="00E14443">
        <w:tc>
          <w:tcPr>
            <w:cnfStyle w:val="001000000000" w:firstRow="0" w:lastRow="0" w:firstColumn="1" w:lastColumn="0" w:oddVBand="0" w:evenVBand="0" w:oddHBand="0" w:evenHBand="0" w:firstRowFirstColumn="0" w:firstRowLastColumn="0" w:lastRowFirstColumn="0" w:lastRowLastColumn="0"/>
            <w:tcW w:w="3114" w:type="dxa"/>
          </w:tcPr>
          <w:p w14:paraId="12D20085" w14:textId="77777777" w:rsidR="00C02B84" w:rsidRPr="003546A0" w:rsidRDefault="00C02B84" w:rsidP="00E14443">
            <w:pPr>
              <w:pStyle w:val="NormalWeb"/>
              <w:jc w:val="both"/>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August to November 2022</w:t>
            </w:r>
          </w:p>
        </w:tc>
        <w:tc>
          <w:tcPr>
            <w:tcW w:w="6399" w:type="dxa"/>
          </w:tcPr>
          <w:p w14:paraId="1D6AA2B2" w14:textId="77777777" w:rsidR="00C02B84" w:rsidRPr="003546A0" w:rsidRDefault="00C02B84" w:rsidP="00E14443">
            <w:pPr>
              <w:pStyle w:val="NormalWeb"/>
              <w:jc w:val="both"/>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Meetings with MOPIC</w:t>
            </w:r>
          </w:p>
        </w:tc>
      </w:tr>
      <w:tr w:rsidR="00C02B84" w:rsidRPr="003546A0" w14:paraId="01E52ADD" w14:textId="77777777" w:rsidTr="00E1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00C26AF4" w14:textId="77777777" w:rsidR="00C02B84" w:rsidRPr="003546A0" w:rsidRDefault="00C02B84" w:rsidP="00E14443">
            <w:pPr>
              <w:pStyle w:val="NormalWeb"/>
              <w:jc w:val="both"/>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November 2022</w:t>
            </w:r>
          </w:p>
        </w:tc>
        <w:tc>
          <w:tcPr>
            <w:tcW w:w="6399" w:type="dxa"/>
          </w:tcPr>
          <w:p w14:paraId="3D8DBF00" w14:textId="77777777" w:rsidR="00C02B84" w:rsidRPr="003546A0" w:rsidRDefault="00C02B84" w:rsidP="00E14443">
            <w:pPr>
              <w:pStyle w:val="NormalWeb"/>
              <w:spacing w:after="160"/>
              <w:jc w:val="both"/>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2060"/>
                <w:sz w:val="24"/>
                <w:szCs w:val="24"/>
                <w:lang w:bidi="en-US"/>
              </w:rPr>
            </w:pPr>
            <w:r w:rsidRPr="003546A0">
              <w:rPr>
                <w:rFonts w:asciiTheme="majorBidi" w:eastAsia="arial body" w:hAnsiTheme="majorBidi" w:cstheme="majorBidi"/>
                <w:color w:val="000000" w:themeColor="text1"/>
                <w:sz w:val="24"/>
                <w:szCs w:val="24"/>
              </w:rPr>
              <w:t>MOPIC’s official documents and major stakeholders’ selection (MOI, MOT&amp;A, MOA, MOI&amp;T, MOPIC)</w:t>
            </w:r>
          </w:p>
        </w:tc>
      </w:tr>
      <w:tr w:rsidR="00C02B84" w:rsidRPr="003546A0" w14:paraId="00EE936A" w14:textId="77777777" w:rsidTr="00E14443">
        <w:tc>
          <w:tcPr>
            <w:cnfStyle w:val="001000000000" w:firstRow="0" w:lastRow="0" w:firstColumn="1" w:lastColumn="0" w:oddVBand="0" w:evenVBand="0" w:oddHBand="0" w:evenHBand="0" w:firstRowFirstColumn="0" w:firstRowLastColumn="0" w:lastRowFirstColumn="0" w:lastRowLastColumn="0"/>
            <w:tcW w:w="3114" w:type="dxa"/>
          </w:tcPr>
          <w:p w14:paraId="4FAA0047" w14:textId="77777777" w:rsidR="00C02B84" w:rsidRPr="003546A0" w:rsidRDefault="00C02B84" w:rsidP="00E14443">
            <w:pPr>
              <w:pStyle w:val="NormalWeb"/>
              <w:jc w:val="both"/>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lang w:eastAsia="en-GB"/>
              </w:rPr>
              <w:t>November 2022</w:t>
            </w:r>
          </w:p>
        </w:tc>
        <w:tc>
          <w:tcPr>
            <w:tcW w:w="6399" w:type="dxa"/>
          </w:tcPr>
          <w:p w14:paraId="47D99323" w14:textId="77777777" w:rsidR="00C02B84" w:rsidRPr="003546A0" w:rsidRDefault="00C02B84" w:rsidP="00E14443">
            <w:pPr>
              <w:pStyle w:val="NormalWeb"/>
              <w:spacing w:after="160"/>
              <w:jc w:val="both"/>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 xml:space="preserve">Programme Kick off in Irbid Governorate  </w:t>
            </w:r>
          </w:p>
        </w:tc>
      </w:tr>
      <w:tr w:rsidR="00C02B84" w:rsidRPr="003546A0" w14:paraId="6285BA92" w14:textId="77777777" w:rsidTr="00E1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5B99F9FC" w14:textId="77777777" w:rsidR="00C02B84" w:rsidRPr="003546A0" w:rsidRDefault="00C02B84" w:rsidP="00E14443">
            <w:pPr>
              <w:pStyle w:val="NormalWeb"/>
              <w:jc w:val="both"/>
              <w:rPr>
                <w:rFonts w:asciiTheme="majorBidi" w:eastAsia="arial body" w:hAnsiTheme="majorBidi" w:cstheme="majorBidi"/>
                <w:color w:val="000000" w:themeColor="text1"/>
                <w:sz w:val="24"/>
                <w:szCs w:val="24"/>
              </w:rPr>
            </w:pPr>
            <w:r w:rsidRPr="003546A0">
              <w:rPr>
                <w:rFonts w:asciiTheme="majorBidi" w:eastAsia="arial body" w:hAnsiTheme="majorBidi" w:cstheme="majorBidi"/>
                <w:b w:val="0"/>
                <w:bCs w:val="0"/>
                <w:color w:val="000000" w:themeColor="text1"/>
                <w:sz w:val="24"/>
                <w:szCs w:val="24"/>
                <w:lang w:eastAsia="en-GB"/>
              </w:rPr>
              <w:t>November 2022</w:t>
            </w:r>
          </w:p>
        </w:tc>
        <w:tc>
          <w:tcPr>
            <w:tcW w:w="6399" w:type="dxa"/>
          </w:tcPr>
          <w:p w14:paraId="3D182665" w14:textId="77777777" w:rsidR="00C02B84" w:rsidRPr="003546A0" w:rsidRDefault="00C02B84" w:rsidP="00E14443">
            <w:pPr>
              <w:pStyle w:val="NormalWeb"/>
              <w:spacing w:after="160"/>
              <w:jc w:val="both"/>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 xml:space="preserve">Programme Kick off in Ajloun Governorate  </w:t>
            </w:r>
          </w:p>
        </w:tc>
      </w:tr>
      <w:tr w:rsidR="00C02B84" w:rsidRPr="003546A0" w14:paraId="589DB511" w14:textId="77777777" w:rsidTr="00E14443">
        <w:tc>
          <w:tcPr>
            <w:cnfStyle w:val="001000000000" w:firstRow="0" w:lastRow="0" w:firstColumn="1" w:lastColumn="0" w:oddVBand="0" w:evenVBand="0" w:oddHBand="0" w:evenHBand="0" w:firstRowFirstColumn="0" w:firstRowLastColumn="0" w:lastRowFirstColumn="0" w:lastRowLastColumn="0"/>
            <w:tcW w:w="3114" w:type="dxa"/>
          </w:tcPr>
          <w:p w14:paraId="3F5350A0" w14:textId="77777777" w:rsidR="00C02B84" w:rsidRPr="003546A0" w:rsidRDefault="00C02B84" w:rsidP="00E14443">
            <w:pPr>
              <w:pStyle w:val="NormalWeb"/>
              <w:jc w:val="both"/>
              <w:rPr>
                <w:rFonts w:asciiTheme="majorBidi" w:eastAsia="arial body" w:hAnsiTheme="majorBidi" w:cstheme="majorBidi"/>
                <w:b w:val="0"/>
                <w:bCs w:val="0"/>
                <w:color w:val="000000" w:themeColor="text1"/>
                <w:sz w:val="24"/>
                <w:szCs w:val="24"/>
                <w:lang w:eastAsia="en-GB"/>
              </w:rPr>
            </w:pPr>
            <w:r w:rsidRPr="003546A0">
              <w:rPr>
                <w:rFonts w:asciiTheme="majorBidi" w:eastAsia="arial body" w:hAnsiTheme="majorBidi" w:cstheme="majorBidi"/>
                <w:b w:val="0"/>
                <w:bCs w:val="0"/>
                <w:color w:val="000000" w:themeColor="text1"/>
                <w:sz w:val="24"/>
                <w:szCs w:val="24"/>
                <w:lang w:eastAsia="en-GB"/>
              </w:rPr>
              <w:t>February 2023</w:t>
            </w:r>
          </w:p>
        </w:tc>
        <w:tc>
          <w:tcPr>
            <w:tcW w:w="6399" w:type="dxa"/>
          </w:tcPr>
          <w:p w14:paraId="7A48DEF1" w14:textId="77777777" w:rsidR="00C02B84" w:rsidRPr="003546A0" w:rsidRDefault="00C02B84" w:rsidP="00E14443">
            <w:pPr>
              <w:pStyle w:val="NormalWeb"/>
              <w:jc w:val="both"/>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JORISS Submission</w:t>
            </w:r>
          </w:p>
        </w:tc>
      </w:tr>
      <w:tr w:rsidR="00C02B84" w:rsidRPr="003546A0" w14:paraId="1E1CD885" w14:textId="77777777" w:rsidTr="00E1444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14" w:type="dxa"/>
          </w:tcPr>
          <w:p w14:paraId="35382E35" w14:textId="77777777" w:rsidR="00C02B84" w:rsidRPr="003546A0" w:rsidRDefault="00C02B84" w:rsidP="00E14443">
            <w:pPr>
              <w:pStyle w:val="NormalWeb"/>
              <w:jc w:val="both"/>
              <w:rPr>
                <w:rFonts w:asciiTheme="majorBidi" w:eastAsia="arial body" w:hAnsiTheme="majorBidi" w:cstheme="majorBidi"/>
                <w:b w:val="0"/>
                <w:bCs w:val="0"/>
                <w:color w:val="000000" w:themeColor="text1"/>
                <w:sz w:val="24"/>
                <w:szCs w:val="24"/>
                <w:lang w:eastAsia="en-GB"/>
              </w:rPr>
            </w:pPr>
            <w:r w:rsidRPr="003546A0">
              <w:rPr>
                <w:rFonts w:asciiTheme="majorBidi" w:eastAsia="arial body" w:hAnsiTheme="majorBidi" w:cstheme="majorBidi"/>
                <w:b w:val="0"/>
                <w:bCs w:val="0"/>
                <w:color w:val="000000" w:themeColor="text1"/>
                <w:sz w:val="24"/>
                <w:szCs w:val="24"/>
                <w:lang w:eastAsia="en-GB"/>
              </w:rPr>
              <w:t>April 2023</w:t>
            </w:r>
          </w:p>
        </w:tc>
        <w:tc>
          <w:tcPr>
            <w:tcW w:w="6399" w:type="dxa"/>
          </w:tcPr>
          <w:p w14:paraId="475189B6" w14:textId="77777777" w:rsidR="00C02B84" w:rsidRPr="003546A0" w:rsidRDefault="00C02B84" w:rsidP="00E14443">
            <w:pPr>
              <w:pStyle w:val="NormalWeb"/>
              <w:jc w:val="both"/>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JORISS Approval</w:t>
            </w:r>
          </w:p>
        </w:tc>
      </w:tr>
      <w:tr w:rsidR="00C02B84" w:rsidRPr="003546A0" w14:paraId="0E101ABB" w14:textId="77777777" w:rsidTr="00E14443">
        <w:tc>
          <w:tcPr>
            <w:cnfStyle w:val="001000000000" w:firstRow="0" w:lastRow="0" w:firstColumn="1" w:lastColumn="0" w:oddVBand="0" w:evenVBand="0" w:oddHBand="0" w:evenHBand="0" w:firstRowFirstColumn="0" w:firstRowLastColumn="0" w:lastRowFirstColumn="0" w:lastRowLastColumn="0"/>
            <w:tcW w:w="3114" w:type="dxa"/>
          </w:tcPr>
          <w:p w14:paraId="53AB3225" w14:textId="77777777" w:rsidR="00C02B84" w:rsidRPr="003546A0" w:rsidRDefault="00C02B84" w:rsidP="00E14443">
            <w:pPr>
              <w:pStyle w:val="NormalWeb"/>
              <w:jc w:val="both"/>
              <w:rPr>
                <w:rFonts w:asciiTheme="majorBidi" w:eastAsia="arial body" w:hAnsiTheme="majorBidi" w:cstheme="majorBidi"/>
                <w:b w:val="0"/>
                <w:bCs w:val="0"/>
                <w:color w:val="000000" w:themeColor="text1"/>
                <w:sz w:val="24"/>
                <w:szCs w:val="24"/>
                <w:lang w:eastAsia="en-GB"/>
              </w:rPr>
            </w:pPr>
            <w:r w:rsidRPr="003546A0">
              <w:rPr>
                <w:rFonts w:asciiTheme="majorBidi" w:eastAsia="arial body" w:hAnsiTheme="majorBidi" w:cstheme="majorBidi"/>
                <w:b w:val="0"/>
                <w:bCs w:val="0"/>
                <w:color w:val="000000" w:themeColor="text1"/>
                <w:sz w:val="24"/>
                <w:szCs w:val="24"/>
                <w:lang w:eastAsia="en-GB"/>
              </w:rPr>
              <w:t>May 2023</w:t>
            </w:r>
          </w:p>
        </w:tc>
        <w:tc>
          <w:tcPr>
            <w:tcW w:w="6399" w:type="dxa"/>
          </w:tcPr>
          <w:p w14:paraId="69AF8863" w14:textId="77777777" w:rsidR="00C02B84" w:rsidRPr="003546A0" w:rsidRDefault="00C02B84" w:rsidP="00E14443">
            <w:pPr>
              <w:pStyle w:val="NormalWeb"/>
              <w:jc w:val="both"/>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Starting the addendum and extension process in line with the DAILL ROM major findings</w:t>
            </w:r>
          </w:p>
        </w:tc>
      </w:tr>
    </w:tbl>
    <w:p w14:paraId="1ADE2677" w14:textId="77777777" w:rsidR="00C02B84" w:rsidRPr="003546A0" w:rsidRDefault="00C02B84" w:rsidP="00C02B84">
      <w:pPr>
        <w:jc w:val="both"/>
        <w:rPr>
          <w:rFonts w:asciiTheme="majorBidi" w:eastAsia="arial body" w:hAnsiTheme="majorBidi" w:cstheme="majorBidi"/>
          <w:color w:val="000000" w:themeColor="text1"/>
          <w:sz w:val="24"/>
          <w:szCs w:val="24"/>
          <w:lang w:eastAsia="en-GB"/>
        </w:rPr>
      </w:pPr>
    </w:p>
    <w:p w14:paraId="5776755A" w14:textId="338E0874" w:rsidR="00C02B84" w:rsidRPr="003546A0" w:rsidRDefault="00C02B84" w:rsidP="00C02B84">
      <w:pPr>
        <w:jc w:val="both"/>
        <w:rPr>
          <w:rFonts w:asciiTheme="majorBidi" w:eastAsia="arial body" w:hAnsiTheme="majorBidi" w:cstheme="majorBidi"/>
          <w:color w:val="000000" w:themeColor="text1"/>
          <w:sz w:val="24"/>
          <w:szCs w:val="24"/>
          <w:lang w:eastAsia="en-GB"/>
        </w:rPr>
      </w:pPr>
      <w:r w:rsidRPr="003546A0">
        <w:rPr>
          <w:rFonts w:asciiTheme="majorBidi" w:eastAsia="arial body" w:hAnsiTheme="majorBidi" w:cstheme="majorBidi"/>
          <w:color w:val="000000" w:themeColor="text1"/>
          <w:sz w:val="24"/>
          <w:szCs w:val="24"/>
          <w:lang w:eastAsia="en-GB"/>
        </w:rPr>
        <w:t xml:space="preserve">The </w:t>
      </w:r>
      <w:r w:rsidRPr="003546A0">
        <w:rPr>
          <w:rFonts w:asciiTheme="majorBidi" w:eastAsia="arial body" w:hAnsiTheme="majorBidi" w:cstheme="majorBidi"/>
          <w:sz w:val="24"/>
          <w:szCs w:val="24"/>
          <w:lang w:bidi="en-US"/>
        </w:rPr>
        <w:t>“Programme’s”</w:t>
      </w:r>
      <w:r w:rsidRPr="003546A0">
        <w:rPr>
          <w:rFonts w:asciiTheme="majorBidi" w:eastAsia="arial body" w:hAnsiTheme="majorBidi" w:cstheme="majorBidi"/>
          <w:color w:val="000000" w:themeColor="text1"/>
          <w:sz w:val="24"/>
          <w:szCs w:val="24"/>
          <w:lang w:eastAsia="en-GB"/>
        </w:rPr>
        <w:t xml:space="preserve"> reporting period is from </w:t>
      </w:r>
      <w:r>
        <w:rPr>
          <w:rFonts w:asciiTheme="majorBidi" w:eastAsia="arial body" w:hAnsiTheme="majorBidi" w:cstheme="majorBidi"/>
          <w:color w:val="000000" w:themeColor="text1"/>
          <w:sz w:val="24"/>
          <w:szCs w:val="24"/>
          <w:lang w:eastAsia="en-GB"/>
        </w:rPr>
        <w:t>01/08/</w:t>
      </w:r>
      <w:r w:rsidRPr="003546A0">
        <w:rPr>
          <w:rFonts w:asciiTheme="majorBidi" w:eastAsia="arial body" w:hAnsiTheme="majorBidi" w:cstheme="majorBidi"/>
          <w:color w:val="000000" w:themeColor="text1"/>
          <w:sz w:val="24"/>
          <w:szCs w:val="24"/>
          <w:lang w:eastAsia="en-GB"/>
        </w:rPr>
        <w:t xml:space="preserve">2022 till </w:t>
      </w:r>
      <w:r>
        <w:rPr>
          <w:rFonts w:asciiTheme="majorBidi" w:eastAsia="arial body" w:hAnsiTheme="majorBidi" w:cstheme="majorBidi"/>
          <w:color w:val="000000" w:themeColor="text1"/>
          <w:sz w:val="24"/>
          <w:szCs w:val="24"/>
          <w:lang w:eastAsia="en-GB"/>
        </w:rPr>
        <w:t>31</w:t>
      </w:r>
      <w:r w:rsidRPr="003546A0">
        <w:rPr>
          <w:rFonts w:asciiTheme="majorBidi" w:eastAsia="arial body" w:hAnsiTheme="majorBidi" w:cstheme="majorBidi"/>
          <w:color w:val="000000" w:themeColor="text1"/>
          <w:sz w:val="24"/>
          <w:szCs w:val="24"/>
          <w:lang w:eastAsia="en-GB"/>
        </w:rPr>
        <w:t>/</w:t>
      </w:r>
      <w:r>
        <w:rPr>
          <w:rFonts w:asciiTheme="majorBidi" w:eastAsia="arial body" w:hAnsiTheme="majorBidi" w:cstheme="majorBidi"/>
          <w:color w:val="000000" w:themeColor="text1"/>
          <w:sz w:val="24"/>
          <w:szCs w:val="24"/>
          <w:lang w:eastAsia="en-GB"/>
        </w:rPr>
        <w:t>11</w:t>
      </w:r>
      <w:r w:rsidRPr="003546A0">
        <w:rPr>
          <w:rFonts w:asciiTheme="majorBidi" w:eastAsia="arial body" w:hAnsiTheme="majorBidi" w:cstheme="majorBidi"/>
          <w:color w:val="000000" w:themeColor="text1"/>
          <w:sz w:val="24"/>
          <w:szCs w:val="24"/>
          <w:lang w:eastAsia="en-GB"/>
        </w:rPr>
        <w:t xml:space="preserve">/2023, however, programme activities and achievements are being recorded after the gaining approval of JORISS on 09/04/2023. Due to this considerable delay, the programme has effectively started negotiations with the EUD on the addendum and programme no cost extension pertaining to the special conditions and its respective annexes for a period of 14 months with an adjusted duration from July 27th, 2022, to September 26th, 2026. </w:t>
      </w:r>
    </w:p>
    <w:p w14:paraId="7680DA87" w14:textId="77777777" w:rsidR="00C02B84" w:rsidRDefault="00C02B84" w:rsidP="00C02B84">
      <w:pPr>
        <w:jc w:val="both"/>
        <w:rPr>
          <w:rFonts w:asciiTheme="majorBidi" w:eastAsia="arial body" w:hAnsiTheme="majorBidi" w:cstheme="majorBidi"/>
          <w:color w:val="000000" w:themeColor="text1"/>
          <w:sz w:val="24"/>
          <w:szCs w:val="24"/>
          <w:lang w:eastAsia="en-GB"/>
        </w:rPr>
      </w:pPr>
      <w:r w:rsidRPr="003546A0">
        <w:rPr>
          <w:rFonts w:asciiTheme="majorBidi" w:eastAsia="arial body" w:hAnsiTheme="majorBidi" w:cstheme="majorBidi"/>
          <w:color w:val="000000" w:themeColor="text1"/>
          <w:sz w:val="24"/>
          <w:szCs w:val="24"/>
          <w:lang w:eastAsia="en-GB"/>
        </w:rPr>
        <w:t xml:space="preserve"> </w:t>
      </w:r>
    </w:p>
    <w:p w14:paraId="46655881" w14:textId="77777777" w:rsidR="0039369A" w:rsidRPr="003546A0" w:rsidRDefault="0039369A" w:rsidP="0039369A">
      <w:pPr>
        <w:spacing w:before="60" w:after="60"/>
        <w:jc w:val="both"/>
        <w:rPr>
          <w:rFonts w:asciiTheme="majorBidi" w:eastAsia="arial body" w:hAnsiTheme="majorBidi" w:cstheme="majorBidi"/>
          <w:color w:val="000000" w:themeColor="text1"/>
          <w:sz w:val="24"/>
          <w:szCs w:val="24"/>
          <w:lang w:eastAsia="en-GB"/>
        </w:rPr>
      </w:pPr>
      <w:r>
        <w:rPr>
          <w:rFonts w:asciiTheme="majorBidi" w:eastAsia="arial body" w:hAnsiTheme="majorBidi" w:cstheme="majorBidi"/>
          <w:color w:val="000000" w:themeColor="text1"/>
          <w:sz w:val="24"/>
          <w:szCs w:val="24"/>
          <w:lang w:eastAsia="en-GB"/>
        </w:rPr>
        <w:t xml:space="preserve">The </w:t>
      </w:r>
      <w:r w:rsidRPr="003546A0">
        <w:rPr>
          <w:rFonts w:asciiTheme="majorBidi" w:eastAsia="arial body" w:hAnsiTheme="majorBidi" w:cstheme="majorBidi"/>
          <w:color w:val="000000" w:themeColor="text1"/>
          <w:sz w:val="24"/>
          <w:szCs w:val="24"/>
          <w:lang w:eastAsia="en-GB"/>
        </w:rPr>
        <w:t xml:space="preserve">development of Programme staff terms of references; the Programme team prepared the Terms of References of the PSO’s staff and the expert according to the approved programme management structure and Ministry of Interior’s guiding principles. </w:t>
      </w:r>
      <w:r w:rsidRPr="003546A0">
        <w:rPr>
          <w:rFonts w:asciiTheme="majorBidi" w:eastAsia="arial body" w:hAnsiTheme="majorBidi" w:cstheme="majorBidi"/>
          <w:sz w:val="24"/>
          <w:szCs w:val="24"/>
          <w:lang w:eastAsia="en-GB"/>
        </w:rPr>
        <w:t>A total of 5 terms of re</w:t>
      </w:r>
      <w:r w:rsidRPr="003546A0">
        <w:rPr>
          <w:rFonts w:asciiTheme="majorBidi" w:eastAsia="arial body" w:hAnsiTheme="majorBidi" w:cstheme="majorBidi"/>
          <w:color w:val="000000" w:themeColor="text1"/>
          <w:sz w:val="24"/>
          <w:szCs w:val="24"/>
          <w:lang w:eastAsia="en-GB"/>
        </w:rPr>
        <w:t>ferences (ToR) were developed for both the programme team and expert. The ToRs were developed based on the needs of the envisaged project activities, the Ministry of Interior’s requests and in line with UNDP HR requirements. The positions were announced in the first quarter of 2023 and the programme has effectively hired the 6 positions 4 of them allocated in the Irbid PSO.</w:t>
      </w:r>
    </w:p>
    <w:p w14:paraId="7C5E7B33" w14:textId="39012129" w:rsidR="0039369A" w:rsidRDefault="0039369A" w:rsidP="00C02B84">
      <w:pPr>
        <w:jc w:val="both"/>
        <w:rPr>
          <w:rFonts w:asciiTheme="majorBidi" w:eastAsia="arial body" w:hAnsiTheme="majorBidi" w:cstheme="majorBidi"/>
          <w:color w:val="000000" w:themeColor="text1"/>
          <w:sz w:val="24"/>
          <w:szCs w:val="24"/>
          <w:lang w:eastAsia="en-GB"/>
        </w:rPr>
      </w:pPr>
    </w:p>
    <w:p w14:paraId="4DB08822" w14:textId="77777777" w:rsidR="0039369A" w:rsidRPr="003546A0" w:rsidRDefault="0039369A" w:rsidP="0039369A">
      <w:pPr>
        <w:spacing w:line="259" w:lineRule="auto"/>
        <w:jc w:val="both"/>
        <w:rPr>
          <w:rFonts w:asciiTheme="majorBidi" w:eastAsia="arial body" w:hAnsiTheme="majorBidi" w:cstheme="majorBidi"/>
          <w:color w:val="000000" w:themeColor="text1"/>
          <w:sz w:val="24"/>
          <w:szCs w:val="24"/>
          <w:lang w:eastAsia="en-GB"/>
        </w:rPr>
      </w:pPr>
      <w:r w:rsidRPr="003546A0">
        <w:rPr>
          <w:rFonts w:asciiTheme="majorBidi" w:eastAsia="arial body" w:hAnsiTheme="majorBidi" w:cstheme="majorBidi"/>
          <w:color w:val="000000" w:themeColor="text1"/>
          <w:sz w:val="24"/>
          <w:szCs w:val="24"/>
          <w:lang w:eastAsia="en-GB"/>
        </w:rPr>
        <w:t>The hiring of the Programme staff:</w:t>
      </w:r>
    </w:p>
    <w:p w14:paraId="086357B9" w14:textId="77777777" w:rsidR="0039369A" w:rsidRPr="003546A0" w:rsidRDefault="0039369A" w:rsidP="0039369A">
      <w:pPr>
        <w:pStyle w:val="ListParagraph"/>
        <w:ind w:left="360"/>
        <w:jc w:val="both"/>
        <w:rPr>
          <w:rFonts w:asciiTheme="majorBidi" w:eastAsia="arial body" w:hAnsiTheme="majorBidi" w:cstheme="majorBidi"/>
          <w:color w:val="000000" w:themeColor="text1"/>
          <w:sz w:val="24"/>
          <w:szCs w:val="24"/>
          <w:lang w:eastAsia="en-GB"/>
        </w:rPr>
      </w:pPr>
    </w:p>
    <w:tbl>
      <w:tblPr>
        <w:tblStyle w:val="GridTable4-Accent1"/>
        <w:tblW w:w="9492" w:type="dxa"/>
        <w:tblLayout w:type="fixed"/>
        <w:tblLook w:val="04A0" w:firstRow="1" w:lastRow="0" w:firstColumn="1" w:lastColumn="0" w:noHBand="0" w:noVBand="1"/>
      </w:tblPr>
      <w:tblGrid>
        <w:gridCol w:w="2915"/>
        <w:gridCol w:w="1021"/>
        <w:gridCol w:w="5556"/>
      </w:tblGrid>
      <w:tr w:rsidR="0039369A" w:rsidRPr="003546A0" w14:paraId="0E9EE487" w14:textId="77777777" w:rsidTr="00E14443">
        <w:trPr>
          <w:cnfStyle w:val="100000000000" w:firstRow="1" w:lastRow="0" w:firstColumn="0" w:lastColumn="0" w:oddVBand="0" w:evenVBand="0" w:oddHBand="0"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915" w:type="dxa"/>
          </w:tcPr>
          <w:p w14:paraId="6628FFBD" w14:textId="77777777" w:rsidR="0039369A" w:rsidRPr="003546A0" w:rsidRDefault="0039369A" w:rsidP="00E14443">
            <w:pPr>
              <w:jc w:val="center"/>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lastRenderedPageBreak/>
              <w:t>Position</w:t>
            </w:r>
          </w:p>
        </w:tc>
        <w:tc>
          <w:tcPr>
            <w:tcW w:w="1021" w:type="dxa"/>
          </w:tcPr>
          <w:p w14:paraId="4DE7E3F4" w14:textId="77777777" w:rsidR="0039369A" w:rsidRPr="003546A0" w:rsidRDefault="0039369A" w:rsidP="00E14443">
            <w:pPr>
              <w:jc w:val="center"/>
              <w:cnfStyle w:val="100000000000" w:firstRow="1" w:lastRow="0" w:firstColumn="0" w:lastColumn="0" w:oddVBand="0" w:evenVBand="0" w:oddHBand="0" w:evenHBand="0" w:firstRowFirstColumn="0" w:firstRowLastColumn="0" w:lastRowFirstColumn="0" w:lastRowLastColumn="0"/>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Status</w:t>
            </w:r>
          </w:p>
        </w:tc>
        <w:tc>
          <w:tcPr>
            <w:tcW w:w="5556" w:type="dxa"/>
          </w:tcPr>
          <w:p w14:paraId="5420EFDD" w14:textId="77777777" w:rsidR="0039369A" w:rsidRPr="003546A0" w:rsidRDefault="0039369A" w:rsidP="00E14443">
            <w:pPr>
              <w:jc w:val="center"/>
              <w:cnfStyle w:val="100000000000" w:firstRow="1" w:lastRow="0" w:firstColumn="0" w:lastColumn="0" w:oddVBand="0" w:evenVBand="0" w:oddHBand="0" w:evenHBand="0" w:firstRowFirstColumn="0" w:firstRowLastColumn="0" w:lastRowFirstColumn="0" w:lastRowLastColumn="0"/>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Link</w:t>
            </w:r>
          </w:p>
        </w:tc>
      </w:tr>
      <w:tr w:rsidR="0039369A" w:rsidRPr="003546A0" w14:paraId="2EAF4161" w14:textId="77777777" w:rsidTr="00E14443">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915" w:type="dxa"/>
          </w:tcPr>
          <w:p w14:paraId="00B1D076" w14:textId="77777777" w:rsidR="0039369A" w:rsidRPr="003546A0" w:rsidRDefault="0039369A" w:rsidP="00E14443">
            <w:pPr>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 xml:space="preserve">Senior Project Coordinator </w:t>
            </w:r>
          </w:p>
        </w:tc>
        <w:tc>
          <w:tcPr>
            <w:tcW w:w="1021" w:type="dxa"/>
          </w:tcPr>
          <w:p w14:paraId="4096E1EF" w14:textId="77777777" w:rsidR="0039369A" w:rsidRPr="003546A0" w:rsidRDefault="0039369A" w:rsidP="00E14443">
            <w:pPr>
              <w:jc w:val="center"/>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Hired</w:t>
            </w:r>
          </w:p>
        </w:tc>
        <w:tc>
          <w:tcPr>
            <w:tcW w:w="5556" w:type="dxa"/>
          </w:tcPr>
          <w:p w14:paraId="776667F6" w14:textId="77777777" w:rsidR="0039369A" w:rsidRPr="003546A0" w:rsidRDefault="0039369A" w:rsidP="00E14443">
            <w:pPr>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hyperlink r:id="rId20">
              <w:r w:rsidRPr="003546A0">
                <w:rPr>
                  <w:rStyle w:val="Hyperlink"/>
                  <w:rFonts w:asciiTheme="majorBidi" w:eastAsia="arial body" w:hAnsiTheme="majorBidi" w:cstheme="majorBidi"/>
                  <w:sz w:val="24"/>
                  <w:szCs w:val="24"/>
                </w:rPr>
                <w:t>https://www.impactpool.org/jobs/927553</w:t>
              </w:r>
            </w:hyperlink>
          </w:p>
        </w:tc>
      </w:tr>
      <w:tr w:rsidR="0039369A" w:rsidRPr="003546A0" w14:paraId="14711C86" w14:textId="77777777" w:rsidTr="00E14443">
        <w:trPr>
          <w:trHeight w:val="528"/>
        </w:trPr>
        <w:tc>
          <w:tcPr>
            <w:cnfStyle w:val="001000000000" w:firstRow="0" w:lastRow="0" w:firstColumn="1" w:lastColumn="0" w:oddVBand="0" w:evenVBand="0" w:oddHBand="0" w:evenHBand="0" w:firstRowFirstColumn="0" w:firstRowLastColumn="0" w:lastRowFirstColumn="0" w:lastRowLastColumn="0"/>
            <w:tcW w:w="2915" w:type="dxa"/>
          </w:tcPr>
          <w:p w14:paraId="146BE734" w14:textId="77777777" w:rsidR="0039369A" w:rsidRPr="003546A0" w:rsidRDefault="0039369A" w:rsidP="00E14443">
            <w:pPr>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Filed Officer Community Engagement</w:t>
            </w:r>
          </w:p>
        </w:tc>
        <w:tc>
          <w:tcPr>
            <w:tcW w:w="1021" w:type="dxa"/>
          </w:tcPr>
          <w:p w14:paraId="0A917BE1" w14:textId="77777777" w:rsidR="0039369A" w:rsidRPr="003546A0" w:rsidRDefault="0039369A" w:rsidP="00E14443">
            <w:pPr>
              <w:jc w:val="center"/>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Hired</w:t>
            </w:r>
          </w:p>
        </w:tc>
        <w:tc>
          <w:tcPr>
            <w:tcW w:w="5556" w:type="dxa"/>
          </w:tcPr>
          <w:p w14:paraId="0A4A0CE1" w14:textId="77777777" w:rsidR="0039369A" w:rsidRPr="003546A0" w:rsidRDefault="0039369A" w:rsidP="00E14443">
            <w:pPr>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hyperlink r:id="rId21">
              <w:r w:rsidRPr="003546A0">
                <w:rPr>
                  <w:rStyle w:val="Hyperlink"/>
                  <w:rFonts w:asciiTheme="majorBidi" w:eastAsia="arial body" w:hAnsiTheme="majorBidi" w:cstheme="majorBidi"/>
                  <w:sz w:val="24"/>
                  <w:szCs w:val="24"/>
                </w:rPr>
                <w:t>https://www.impactpool.org/jobs/880728</w:t>
              </w:r>
            </w:hyperlink>
          </w:p>
          <w:p w14:paraId="55DCD8AC" w14:textId="77777777" w:rsidR="0039369A" w:rsidRPr="003546A0" w:rsidRDefault="0039369A" w:rsidP="00E14443">
            <w:pPr>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p>
        </w:tc>
      </w:tr>
      <w:tr w:rsidR="0039369A" w:rsidRPr="003546A0" w14:paraId="49B5109B" w14:textId="77777777" w:rsidTr="00E1444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2915" w:type="dxa"/>
          </w:tcPr>
          <w:p w14:paraId="525FF295" w14:textId="77777777" w:rsidR="0039369A" w:rsidRPr="003546A0" w:rsidRDefault="0039369A" w:rsidP="00E14443">
            <w:pPr>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Filed Officer Community Engagement</w:t>
            </w:r>
          </w:p>
        </w:tc>
        <w:tc>
          <w:tcPr>
            <w:tcW w:w="1021" w:type="dxa"/>
          </w:tcPr>
          <w:p w14:paraId="45EA16EB" w14:textId="77777777" w:rsidR="0039369A" w:rsidRPr="003546A0" w:rsidRDefault="0039369A" w:rsidP="00E14443">
            <w:pPr>
              <w:jc w:val="center"/>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Hired</w:t>
            </w:r>
          </w:p>
        </w:tc>
        <w:tc>
          <w:tcPr>
            <w:tcW w:w="5556" w:type="dxa"/>
          </w:tcPr>
          <w:p w14:paraId="407E1894" w14:textId="77777777" w:rsidR="0039369A" w:rsidRPr="003546A0" w:rsidRDefault="0039369A" w:rsidP="00E14443">
            <w:pPr>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hyperlink r:id="rId22">
              <w:r w:rsidRPr="003546A0">
                <w:rPr>
                  <w:rStyle w:val="Hyperlink"/>
                  <w:rFonts w:asciiTheme="majorBidi" w:eastAsia="arial body" w:hAnsiTheme="majorBidi" w:cstheme="majorBidi"/>
                  <w:sz w:val="24"/>
                  <w:szCs w:val="24"/>
                </w:rPr>
                <w:t>https://www.impactpool.org/jobs/880728</w:t>
              </w:r>
            </w:hyperlink>
          </w:p>
          <w:p w14:paraId="4081AC20" w14:textId="77777777" w:rsidR="0039369A" w:rsidRPr="003546A0" w:rsidRDefault="0039369A" w:rsidP="00E14443">
            <w:pPr>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p>
        </w:tc>
      </w:tr>
      <w:tr w:rsidR="0039369A" w:rsidRPr="003546A0" w14:paraId="6CAE37D3" w14:textId="77777777" w:rsidTr="00E14443">
        <w:trPr>
          <w:trHeight w:val="264"/>
        </w:trPr>
        <w:tc>
          <w:tcPr>
            <w:cnfStyle w:val="001000000000" w:firstRow="0" w:lastRow="0" w:firstColumn="1" w:lastColumn="0" w:oddVBand="0" w:evenVBand="0" w:oddHBand="0" w:evenHBand="0" w:firstRowFirstColumn="0" w:firstRowLastColumn="0" w:lastRowFirstColumn="0" w:lastRowLastColumn="0"/>
            <w:tcW w:w="2915" w:type="dxa"/>
          </w:tcPr>
          <w:p w14:paraId="424AE100" w14:textId="77777777" w:rsidR="0039369A" w:rsidRPr="003546A0" w:rsidRDefault="0039369A" w:rsidP="00E14443">
            <w:pPr>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 xml:space="preserve">Economic Research Assistant </w:t>
            </w:r>
          </w:p>
        </w:tc>
        <w:tc>
          <w:tcPr>
            <w:tcW w:w="1021" w:type="dxa"/>
          </w:tcPr>
          <w:p w14:paraId="4DA69CE8" w14:textId="77777777" w:rsidR="0039369A" w:rsidRPr="003546A0" w:rsidRDefault="0039369A" w:rsidP="00E14443">
            <w:pPr>
              <w:jc w:val="center"/>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Hired</w:t>
            </w:r>
          </w:p>
        </w:tc>
        <w:tc>
          <w:tcPr>
            <w:tcW w:w="5556" w:type="dxa"/>
          </w:tcPr>
          <w:p w14:paraId="0BDE5D4E" w14:textId="77777777" w:rsidR="0039369A" w:rsidRPr="003546A0" w:rsidRDefault="0039369A" w:rsidP="00E14443">
            <w:pPr>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hyperlink r:id="rId23">
              <w:r w:rsidRPr="003546A0">
                <w:rPr>
                  <w:rStyle w:val="Hyperlink"/>
                  <w:rFonts w:asciiTheme="majorBidi" w:eastAsia="arial body" w:hAnsiTheme="majorBidi" w:cstheme="majorBidi"/>
                  <w:sz w:val="24"/>
                  <w:szCs w:val="24"/>
                </w:rPr>
                <w:t>https://www.impactpool.org/jobs/880998</w:t>
              </w:r>
            </w:hyperlink>
          </w:p>
        </w:tc>
      </w:tr>
      <w:tr w:rsidR="0039369A" w:rsidRPr="003546A0" w14:paraId="2D338984" w14:textId="77777777" w:rsidTr="00E14443">
        <w:trPr>
          <w:cnfStyle w:val="000000100000" w:firstRow="0" w:lastRow="0" w:firstColumn="0" w:lastColumn="0" w:oddVBand="0" w:evenVBand="0" w:oddHBand="1" w:evenHBand="0" w:firstRowFirstColumn="0" w:firstRowLastColumn="0" w:lastRowFirstColumn="0" w:lastRowLastColumn="0"/>
          <w:trHeight w:val="528"/>
        </w:trPr>
        <w:tc>
          <w:tcPr>
            <w:cnfStyle w:val="001000000000" w:firstRow="0" w:lastRow="0" w:firstColumn="1" w:lastColumn="0" w:oddVBand="0" w:evenVBand="0" w:oddHBand="0" w:evenHBand="0" w:firstRowFirstColumn="0" w:firstRowLastColumn="0" w:lastRowFirstColumn="0" w:lastRowLastColumn="0"/>
            <w:tcW w:w="2915" w:type="dxa"/>
          </w:tcPr>
          <w:p w14:paraId="72A08638" w14:textId="77777777" w:rsidR="0039369A" w:rsidRPr="003546A0" w:rsidRDefault="0039369A" w:rsidP="00E14443">
            <w:pPr>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 xml:space="preserve">Business Development &amp; Value Chain Analysis Expert </w:t>
            </w:r>
          </w:p>
        </w:tc>
        <w:tc>
          <w:tcPr>
            <w:tcW w:w="1021" w:type="dxa"/>
          </w:tcPr>
          <w:p w14:paraId="134A1A31" w14:textId="77777777" w:rsidR="0039369A" w:rsidRPr="003546A0" w:rsidRDefault="0039369A" w:rsidP="00E14443">
            <w:pPr>
              <w:jc w:val="center"/>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 xml:space="preserve">Contracted </w:t>
            </w:r>
          </w:p>
        </w:tc>
        <w:tc>
          <w:tcPr>
            <w:tcW w:w="5556" w:type="dxa"/>
          </w:tcPr>
          <w:p w14:paraId="1CDB896B" w14:textId="77777777" w:rsidR="0039369A" w:rsidRPr="003546A0" w:rsidRDefault="0039369A" w:rsidP="00E14443">
            <w:pPr>
              <w:cnfStyle w:val="000000100000" w:firstRow="0" w:lastRow="0" w:firstColumn="0" w:lastColumn="0" w:oddVBand="0" w:evenVBand="0" w:oddHBand="1" w:evenHBand="0" w:firstRowFirstColumn="0" w:firstRowLastColumn="0" w:lastRowFirstColumn="0" w:lastRowLastColumn="0"/>
              <w:rPr>
                <w:rFonts w:asciiTheme="majorBidi" w:eastAsia="arial body" w:hAnsiTheme="majorBidi" w:cstheme="majorBidi"/>
                <w:sz w:val="24"/>
                <w:szCs w:val="24"/>
              </w:rPr>
            </w:pPr>
            <w:hyperlink r:id="rId24">
              <w:r w:rsidRPr="003546A0">
                <w:rPr>
                  <w:rFonts w:asciiTheme="majorBidi" w:eastAsia="arial body" w:hAnsiTheme="majorBidi" w:cstheme="majorBidi"/>
                  <w:sz w:val="24"/>
                  <w:szCs w:val="24"/>
                </w:rPr>
                <w:t>https://procurement-notices.undp.org/view_negotiation.cfm?nego_id=4102</w:t>
              </w:r>
            </w:hyperlink>
          </w:p>
        </w:tc>
      </w:tr>
      <w:tr w:rsidR="0039369A" w:rsidRPr="003546A0" w14:paraId="42876A94" w14:textId="77777777" w:rsidTr="00E14443">
        <w:trPr>
          <w:trHeight w:val="293"/>
        </w:trPr>
        <w:tc>
          <w:tcPr>
            <w:cnfStyle w:val="001000000000" w:firstRow="0" w:lastRow="0" w:firstColumn="1" w:lastColumn="0" w:oddVBand="0" w:evenVBand="0" w:oddHBand="0" w:evenHBand="0" w:firstRowFirstColumn="0" w:firstRowLastColumn="0" w:lastRowFirstColumn="0" w:lastRowLastColumn="0"/>
            <w:tcW w:w="2915" w:type="dxa"/>
          </w:tcPr>
          <w:p w14:paraId="2D2F56E9" w14:textId="77777777" w:rsidR="0039369A" w:rsidRPr="003546A0" w:rsidRDefault="0039369A" w:rsidP="00E14443">
            <w:pPr>
              <w:rPr>
                <w:rFonts w:asciiTheme="majorBidi" w:eastAsia="arial body" w:hAnsiTheme="majorBidi" w:cstheme="majorBidi"/>
                <w:b w:val="0"/>
                <w:bCs w:val="0"/>
                <w:color w:val="000000" w:themeColor="text1"/>
                <w:sz w:val="24"/>
                <w:szCs w:val="24"/>
              </w:rPr>
            </w:pPr>
            <w:r w:rsidRPr="003546A0">
              <w:rPr>
                <w:rFonts w:asciiTheme="majorBidi" w:eastAsia="arial body" w:hAnsiTheme="majorBidi" w:cstheme="majorBidi"/>
                <w:b w:val="0"/>
                <w:bCs w:val="0"/>
                <w:color w:val="000000" w:themeColor="text1"/>
                <w:sz w:val="24"/>
                <w:szCs w:val="24"/>
              </w:rPr>
              <w:t xml:space="preserve">Project Driver </w:t>
            </w:r>
          </w:p>
        </w:tc>
        <w:tc>
          <w:tcPr>
            <w:tcW w:w="1021" w:type="dxa"/>
          </w:tcPr>
          <w:p w14:paraId="0C25E6D7" w14:textId="77777777" w:rsidR="0039369A" w:rsidRPr="003546A0" w:rsidRDefault="0039369A" w:rsidP="00E14443">
            <w:pPr>
              <w:jc w:val="center"/>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color w:val="000000" w:themeColor="text1"/>
                <w:sz w:val="24"/>
                <w:szCs w:val="24"/>
              </w:rPr>
            </w:pPr>
            <w:r w:rsidRPr="003546A0">
              <w:rPr>
                <w:rFonts w:asciiTheme="majorBidi" w:eastAsia="arial body" w:hAnsiTheme="majorBidi" w:cstheme="majorBidi"/>
                <w:color w:val="000000" w:themeColor="text1"/>
                <w:sz w:val="24"/>
                <w:szCs w:val="24"/>
              </w:rPr>
              <w:t xml:space="preserve">Hired </w:t>
            </w:r>
          </w:p>
        </w:tc>
        <w:tc>
          <w:tcPr>
            <w:tcW w:w="5556" w:type="dxa"/>
          </w:tcPr>
          <w:p w14:paraId="25157071" w14:textId="77777777" w:rsidR="0039369A" w:rsidRPr="003546A0" w:rsidRDefault="0039369A" w:rsidP="00E14443">
            <w:pPr>
              <w:cnfStyle w:val="000000000000" w:firstRow="0" w:lastRow="0" w:firstColumn="0" w:lastColumn="0" w:oddVBand="0" w:evenVBand="0" w:oddHBand="0" w:evenHBand="0" w:firstRowFirstColumn="0" w:firstRowLastColumn="0" w:lastRowFirstColumn="0" w:lastRowLastColumn="0"/>
              <w:rPr>
                <w:rFonts w:asciiTheme="majorBidi" w:eastAsia="arial body" w:hAnsiTheme="majorBidi" w:cstheme="majorBidi"/>
                <w:sz w:val="24"/>
                <w:szCs w:val="24"/>
              </w:rPr>
            </w:pPr>
          </w:p>
        </w:tc>
      </w:tr>
    </w:tbl>
    <w:p w14:paraId="357B13BA" w14:textId="77777777" w:rsidR="0039369A" w:rsidRPr="003546A0" w:rsidRDefault="0039369A" w:rsidP="00C02B84">
      <w:pPr>
        <w:jc w:val="both"/>
        <w:rPr>
          <w:rFonts w:asciiTheme="majorBidi" w:eastAsia="arial body" w:hAnsiTheme="majorBidi" w:cstheme="majorBidi"/>
          <w:color w:val="000000" w:themeColor="text1"/>
          <w:sz w:val="24"/>
          <w:szCs w:val="24"/>
          <w:lang w:eastAsia="en-GB"/>
        </w:rPr>
      </w:pPr>
    </w:p>
    <w:p w14:paraId="1C402EE0" w14:textId="0588D0F0" w:rsidR="00B52C43" w:rsidRPr="003546A0" w:rsidRDefault="00B52C43" w:rsidP="002848FA">
      <w:pPr>
        <w:pStyle w:val="Heading1"/>
        <w:spacing w:line="276" w:lineRule="auto"/>
        <w:ind w:left="0"/>
        <w:rPr>
          <w:rFonts w:asciiTheme="majorBidi" w:hAnsiTheme="majorBidi" w:cstheme="majorBidi"/>
          <w:spacing w:val="-2"/>
        </w:rPr>
      </w:pPr>
      <w:bookmarkStart w:id="6" w:name="_Toc168997917"/>
      <w:r w:rsidRPr="003546A0">
        <w:rPr>
          <w:rFonts w:asciiTheme="majorBidi" w:hAnsiTheme="majorBidi" w:cstheme="majorBidi"/>
          <w:spacing w:val="-2"/>
        </w:rPr>
        <w:t>ASSESSMENT OF THE IMPLEMENTATION OF THE ACTION ACTIVITIES AND ITS RESULTS</w:t>
      </w:r>
      <w:bookmarkEnd w:id="6"/>
      <w:r w:rsidRPr="003546A0">
        <w:rPr>
          <w:rFonts w:asciiTheme="majorBidi" w:hAnsiTheme="majorBidi" w:cstheme="majorBidi"/>
          <w:spacing w:val="-2"/>
        </w:rPr>
        <w:t> </w:t>
      </w:r>
    </w:p>
    <w:p w14:paraId="2E392EAC" w14:textId="77777777" w:rsidR="00B52C43" w:rsidRPr="003546A0" w:rsidRDefault="00B52C43" w:rsidP="002848FA">
      <w:pPr>
        <w:pStyle w:val="paragraph"/>
        <w:spacing w:before="0" w:beforeAutospacing="0" w:after="0" w:afterAutospacing="0" w:line="276" w:lineRule="auto"/>
        <w:ind w:left="450"/>
        <w:jc w:val="both"/>
        <w:textAlignment w:val="baseline"/>
        <w:rPr>
          <w:rStyle w:val="normaltextrun"/>
          <w:rFonts w:asciiTheme="majorBidi" w:hAnsiTheme="majorBidi" w:cstheme="majorBidi"/>
          <w:b/>
          <w:bCs/>
          <w:sz w:val="22"/>
          <w:szCs w:val="22"/>
        </w:rPr>
      </w:pPr>
    </w:p>
    <w:p w14:paraId="65530B7C" w14:textId="65BA115E" w:rsidR="00B52C43" w:rsidRPr="003546A0" w:rsidRDefault="00B52C43" w:rsidP="002848FA">
      <w:pPr>
        <w:pStyle w:val="Heading1"/>
        <w:spacing w:line="276" w:lineRule="auto"/>
        <w:ind w:left="0"/>
        <w:rPr>
          <w:rFonts w:asciiTheme="majorBidi" w:hAnsiTheme="majorBidi" w:cstheme="majorBidi"/>
        </w:rPr>
      </w:pPr>
      <w:bookmarkStart w:id="7" w:name="_Toc160096242"/>
      <w:bookmarkStart w:id="8" w:name="_Toc168997918"/>
      <w:r w:rsidRPr="003546A0">
        <w:rPr>
          <w:rFonts w:asciiTheme="majorBidi" w:hAnsiTheme="majorBidi" w:cstheme="majorBidi"/>
        </w:rPr>
        <w:t>EXECUTIVE SUMMARY OF THE ACTION</w:t>
      </w:r>
      <w:bookmarkEnd w:id="7"/>
      <w:bookmarkEnd w:id="8"/>
      <w:r w:rsidRPr="003546A0">
        <w:rPr>
          <w:rFonts w:asciiTheme="majorBidi" w:hAnsiTheme="majorBidi" w:cstheme="majorBidi"/>
        </w:rPr>
        <w:t> </w:t>
      </w:r>
    </w:p>
    <w:p w14:paraId="7715515D" w14:textId="77777777" w:rsidR="00B52C43" w:rsidRPr="003546A0" w:rsidRDefault="00B52C43" w:rsidP="002848FA">
      <w:pPr>
        <w:pStyle w:val="Heading1"/>
        <w:spacing w:line="276" w:lineRule="auto"/>
        <w:ind w:left="0"/>
        <w:rPr>
          <w:rFonts w:asciiTheme="majorBidi" w:hAnsiTheme="majorBidi" w:cstheme="majorBidi"/>
          <w:spacing w:val="-2"/>
        </w:rPr>
      </w:pPr>
    </w:p>
    <w:p w14:paraId="3C81BE20" w14:textId="009A6BAA" w:rsidR="0003780F" w:rsidRPr="003546A0" w:rsidRDefault="0003780F" w:rsidP="002848FA">
      <w:pPr>
        <w:pStyle w:val="paragraph"/>
        <w:spacing w:before="0" w:beforeAutospacing="0" w:after="0" w:afterAutospacing="0" w:line="276" w:lineRule="auto"/>
        <w:ind w:right="105"/>
        <w:jc w:val="both"/>
        <w:textAlignment w:val="baseline"/>
        <w:rPr>
          <w:rFonts w:asciiTheme="majorBidi" w:hAnsiTheme="majorBidi" w:cstheme="majorBidi"/>
          <w:sz w:val="22"/>
          <w:szCs w:val="22"/>
        </w:rPr>
      </w:pPr>
      <w:r w:rsidRPr="003546A0">
        <w:rPr>
          <w:rStyle w:val="normaltextrun"/>
          <w:rFonts w:asciiTheme="majorBidi" w:hAnsiTheme="majorBidi" w:cstheme="majorBidi"/>
          <w:sz w:val="22"/>
          <w:szCs w:val="22"/>
        </w:rPr>
        <w:t xml:space="preserve">The development challenge that the “Improving Local Development to Increase the Resilience of Host Communities and Refugees in North Jordan” Programme is designed to address the issue of high rates of unemployment and recessive nature of the economy in Jordan. The “Programme” focus is on the creation of economic and employment opportunities and improved public services for host communities and refugees from Ajloun </w:t>
      </w:r>
      <w:r w:rsidR="005203D1" w:rsidRPr="003546A0">
        <w:rPr>
          <w:rStyle w:val="normaltextrun"/>
          <w:rFonts w:asciiTheme="majorBidi" w:hAnsiTheme="majorBidi" w:cstheme="majorBidi"/>
          <w:sz w:val="22"/>
          <w:szCs w:val="22"/>
        </w:rPr>
        <w:t xml:space="preserve">and Irbid </w:t>
      </w:r>
      <w:r w:rsidRPr="003546A0">
        <w:rPr>
          <w:rStyle w:val="normaltextrun"/>
          <w:rFonts w:asciiTheme="majorBidi" w:hAnsiTheme="majorBidi" w:cstheme="majorBidi"/>
          <w:sz w:val="22"/>
          <w:szCs w:val="22"/>
        </w:rPr>
        <w:t>governorates. In a post-covid economy, unemployment is a chronic national challenge, but it is more acute in larger cities and highly populated governorates. </w:t>
      </w:r>
      <w:r w:rsidRPr="003546A0">
        <w:rPr>
          <w:rStyle w:val="eop"/>
          <w:rFonts w:asciiTheme="majorBidi" w:hAnsiTheme="majorBidi" w:cstheme="majorBidi"/>
          <w:sz w:val="22"/>
          <w:szCs w:val="22"/>
        </w:rPr>
        <w:t> </w:t>
      </w:r>
    </w:p>
    <w:p w14:paraId="5867B727" w14:textId="77777777" w:rsidR="0003780F" w:rsidRPr="003546A0" w:rsidRDefault="0003780F" w:rsidP="002848FA">
      <w:pPr>
        <w:pStyle w:val="paragraph"/>
        <w:spacing w:before="0" w:beforeAutospacing="0" w:after="0" w:afterAutospacing="0" w:line="276" w:lineRule="auto"/>
        <w:ind w:right="105"/>
        <w:jc w:val="both"/>
        <w:textAlignment w:val="baseline"/>
        <w:rPr>
          <w:rFonts w:asciiTheme="majorBidi" w:hAnsiTheme="majorBidi" w:cstheme="majorBidi"/>
          <w:sz w:val="22"/>
          <w:szCs w:val="22"/>
        </w:rPr>
      </w:pPr>
      <w:r w:rsidRPr="003546A0">
        <w:rPr>
          <w:rStyle w:val="normaltextrun"/>
          <w:rFonts w:asciiTheme="majorBidi" w:hAnsiTheme="majorBidi" w:cstheme="majorBidi"/>
          <w:sz w:val="22"/>
          <w:szCs w:val="22"/>
        </w:rPr>
        <w:t>  </w:t>
      </w:r>
      <w:r w:rsidRPr="003546A0">
        <w:rPr>
          <w:rStyle w:val="eop"/>
          <w:rFonts w:asciiTheme="majorBidi" w:hAnsiTheme="majorBidi" w:cstheme="majorBidi"/>
          <w:sz w:val="22"/>
          <w:szCs w:val="22"/>
        </w:rPr>
        <w:t> </w:t>
      </w:r>
    </w:p>
    <w:p w14:paraId="1DEA31BB" w14:textId="211D1AE7" w:rsidR="0003780F" w:rsidRPr="003546A0" w:rsidRDefault="0003780F" w:rsidP="002848FA">
      <w:pPr>
        <w:pStyle w:val="paragraph"/>
        <w:spacing w:before="0" w:beforeAutospacing="0" w:after="0" w:afterAutospacing="0" w:line="276" w:lineRule="auto"/>
        <w:ind w:right="105"/>
        <w:jc w:val="both"/>
        <w:textAlignment w:val="baseline"/>
        <w:rPr>
          <w:rFonts w:asciiTheme="majorBidi" w:hAnsiTheme="majorBidi" w:cstheme="majorBidi"/>
          <w:sz w:val="22"/>
          <w:szCs w:val="22"/>
        </w:rPr>
      </w:pPr>
      <w:r w:rsidRPr="003546A0">
        <w:rPr>
          <w:rStyle w:val="normaltextrun"/>
          <w:rFonts w:asciiTheme="majorBidi" w:hAnsiTheme="majorBidi" w:cstheme="majorBidi"/>
          <w:sz w:val="22"/>
          <w:szCs w:val="22"/>
        </w:rPr>
        <w:t xml:space="preserve">The “Programme” will also support the governorates of </w:t>
      </w:r>
      <w:r w:rsidR="006F69D8" w:rsidRPr="003546A0">
        <w:rPr>
          <w:rStyle w:val="normaltextrun"/>
          <w:rFonts w:asciiTheme="majorBidi" w:hAnsiTheme="majorBidi" w:cstheme="majorBidi"/>
          <w:sz w:val="22"/>
          <w:szCs w:val="22"/>
        </w:rPr>
        <w:t xml:space="preserve">Ajloun and Irbid </w:t>
      </w:r>
      <w:r w:rsidRPr="003546A0">
        <w:rPr>
          <w:rStyle w:val="normaltextrun"/>
          <w:rFonts w:asciiTheme="majorBidi" w:hAnsiTheme="majorBidi" w:cstheme="majorBidi"/>
          <w:sz w:val="22"/>
          <w:szCs w:val="22"/>
        </w:rPr>
        <w:t>in effectively identifying and availing investment opportunities to stimulate the local economy. The capital investment projects, and complementary small-scale initiatives will contribute to the private sector in creating jobs, enhancing environmental sustainability, and benefiting all residents in the area. </w:t>
      </w:r>
      <w:r w:rsidRPr="003546A0">
        <w:rPr>
          <w:rStyle w:val="eop"/>
          <w:rFonts w:asciiTheme="majorBidi" w:hAnsiTheme="majorBidi" w:cstheme="majorBidi"/>
          <w:sz w:val="22"/>
          <w:szCs w:val="22"/>
        </w:rPr>
        <w:t> </w:t>
      </w:r>
    </w:p>
    <w:p w14:paraId="3C828F40" w14:textId="77777777" w:rsidR="0003780F" w:rsidRPr="003546A0" w:rsidRDefault="0003780F" w:rsidP="002848FA">
      <w:pPr>
        <w:pStyle w:val="paragraph"/>
        <w:spacing w:before="0" w:beforeAutospacing="0" w:after="0" w:afterAutospacing="0" w:line="276" w:lineRule="auto"/>
        <w:ind w:right="105"/>
        <w:jc w:val="both"/>
        <w:textAlignment w:val="baseline"/>
        <w:rPr>
          <w:rFonts w:asciiTheme="majorBidi" w:hAnsiTheme="majorBidi" w:cstheme="majorBidi"/>
          <w:sz w:val="22"/>
          <w:szCs w:val="22"/>
        </w:rPr>
      </w:pPr>
      <w:r w:rsidRPr="003546A0">
        <w:rPr>
          <w:rStyle w:val="eop"/>
          <w:rFonts w:asciiTheme="majorBidi" w:hAnsiTheme="majorBidi" w:cstheme="majorBidi"/>
          <w:sz w:val="22"/>
          <w:szCs w:val="22"/>
        </w:rPr>
        <w:t> </w:t>
      </w:r>
    </w:p>
    <w:p w14:paraId="77BE6C8E" w14:textId="77777777" w:rsidR="0003780F" w:rsidRPr="003546A0" w:rsidRDefault="0003780F" w:rsidP="002848FA">
      <w:pPr>
        <w:pStyle w:val="paragraph"/>
        <w:spacing w:before="0" w:beforeAutospacing="0" w:after="0" w:afterAutospacing="0" w:line="276" w:lineRule="auto"/>
        <w:ind w:right="105"/>
        <w:jc w:val="both"/>
        <w:textAlignment w:val="baseline"/>
        <w:rPr>
          <w:rStyle w:val="eop"/>
          <w:rFonts w:asciiTheme="majorBidi" w:hAnsiTheme="majorBidi" w:cstheme="majorBidi"/>
          <w:sz w:val="22"/>
          <w:szCs w:val="22"/>
        </w:rPr>
      </w:pPr>
      <w:r w:rsidRPr="003546A0">
        <w:rPr>
          <w:rStyle w:val="normaltextrun"/>
          <w:rFonts w:asciiTheme="majorBidi" w:hAnsiTheme="majorBidi" w:cstheme="majorBidi"/>
          <w:sz w:val="22"/>
          <w:szCs w:val="22"/>
        </w:rPr>
        <w:t>To alleviate the development challenges faced, the “Programme” will focus on a few important economic sectors that are primary contributors to the economies of Ajloun and Irbid. This is to achieve a greater impact with available resources. The sectors selected according to the developed methodology, must be intensive in the use of labour, must be relevant in more than one governorate including executive councils and local development directorates and must have some degree of development (producers, markets, supply chains, feasibility studies) within the governorate. The programme will seek to improve, complement, and energise the economic sectors that have a competitive advantage in the governorates of Irbid and Ajloun that contribute to the most job creation, economic growth, and entrepreneurship.</w:t>
      </w:r>
      <w:r w:rsidRPr="003546A0">
        <w:rPr>
          <w:rStyle w:val="eop"/>
          <w:rFonts w:asciiTheme="majorBidi" w:hAnsiTheme="majorBidi" w:cstheme="majorBidi"/>
          <w:sz w:val="22"/>
          <w:szCs w:val="22"/>
        </w:rPr>
        <w:t> </w:t>
      </w:r>
    </w:p>
    <w:p w14:paraId="579C1AD9" w14:textId="1743A94A" w:rsidR="00F022CB" w:rsidRPr="003546A0" w:rsidRDefault="00F022CB" w:rsidP="002848FA">
      <w:pPr>
        <w:pStyle w:val="Heading1"/>
        <w:spacing w:before="0" w:line="276" w:lineRule="auto"/>
        <w:ind w:left="135" w:right="105"/>
        <w:jc w:val="both"/>
        <w:rPr>
          <w:rStyle w:val="eop"/>
          <w:rFonts w:asciiTheme="majorBidi" w:hAnsiTheme="majorBidi" w:cstheme="majorBidi"/>
          <w:spacing w:val="-2"/>
        </w:rPr>
      </w:pPr>
    </w:p>
    <w:p w14:paraId="2684D845" w14:textId="1ABED2C6" w:rsidR="00577015" w:rsidRPr="003546A0" w:rsidRDefault="00577015" w:rsidP="002848FA">
      <w:pPr>
        <w:pStyle w:val="Heading1"/>
        <w:spacing w:line="276" w:lineRule="auto"/>
        <w:ind w:left="0"/>
        <w:rPr>
          <w:rFonts w:asciiTheme="majorBidi" w:hAnsiTheme="majorBidi" w:cstheme="majorBidi"/>
        </w:rPr>
      </w:pPr>
      <w:bookmarkStart w:id="9" w:name="_Toc168997919"/>
      <w:r w:rsidRPr="003546A0">
        <w:rPr>
          <w:rFonts w:asciiTheme="majorBidi" w:hAnsiTheme="majorBidi" w:cstheme="majorBidi"/>
          <w:spacing w:val="-2"/>
        </w:rPr>
        <w:t>ACHIEVEMENTS OF REPORTING PERIOD</w:t>
      </w:r>
      <w:bookmarkEnd w:id="9"/>
    </w:p>
    <w:p w14:paraId="51699E6A" w14:textId="6EFBD15C" w:rsidR="00577015" w:rsidRPr="003546A0" w:rsidRDefault="00577015" w:rsidP="002848FA">
      <w:pPr>
        <w:pStyle w:val="BodyText"/>
        <w:spacing w:line="276" w:lineRule="auto"/>
        <w:rPr>
          <w:rFonts w:asciiTheme="majorBidi" w:hAnsiTheme="majorBidi" w:cstheme="majorBidi"/>
          <w:b/>
        </w:rPr>
      </w:pPr>
    </w:p>
    <w:p w14:paraId="47A1B1E8" w14:textId="1AEF4DDA" w:rsidR="00577015" w:rsidRPr="003546A0" w:rsidRDefault="00577015" w:rsidP="002848FA">
      <w:pPr>
        <w:pStyle w:val="BodyText"/>
        <w:spacing w:before="163" w:line="276" w:lineRule="auto"/>
        <w:ind w:right="114"/>
        <w:jc w:val="both"/>
        <w:rPr>
          <w:rFonts w:asciiTheme="majorBidi" w:hAnsiTheme="majorBidi" w:cstheme="majorBidi"/>
        </w:rPr>
      </w:pPr>
      <w:r w:rsidRPr="003546A0">
        <w:rPr>
          <w:rFonts w:asciiTheme="majorBidi" w:hAnsiTheme="majorBidi" w:cstheme="majorBidi"/>
        </w:rPr>
        <w:t xml:space="preserve">This </w:t>
      </w:r>
      <w:r w:rsidR="00455217" w:rsidRPr="003546A0">
        <w:rPr>
          <w:rFonts w:asciiTheme="majorBidi" w:hAnsiTheme="majorBidi" w:cstheme="majorBidi"/>
        </w:rPr>
        <w:t>report covers</w:t>
      </w:r>
      <w:r w:rsidRPr="003546A0">
        <w:rPr>
          <w:rFonts w:asciiTheme="majorBidi" w:hAnsiTheme="majorBidi" w:cstheme="majorBidi"/>
        </w:rPr>
        <w:t xml:space="preserve"> the period </w:t>
      </w:r>
      <w:r w:rsidR="00455217" w:rsidRPr="003546A0">
        <w:rPr>
          <w:rFonts w:asciiTheme="majorBidi" w:hAnsiTheme="majorBidi" w:cstheme="majorBidi"/>
        </w:rPr>
        <w:t>from</w:t>
      </w:r>
      <w:r w:rsidRPr="003546A0">
        <w:rPr>
          <w:rFonts w:asciiTheme="majorBidi" w:hAnsiTheme="majorBidi" w:cstheme="majorBidi"/>
        </w:rPr>
        <w:t xml:space="preserve"> </w:t>
      </w:r>
      <w:r w:rsidR="00C5677F" w:rsidRPr="003546A0">
        <w:rPr>
          <w:rFonts w:asciiTheme="majorBidi" w:hAnsiTheme="majorBidi" w:cstheme="majorBidi"/>
        </w:rPr>
        <w:t>1 August 202</w:t>
      </w:r>
      <w:r w:rsidR="003546A0">
        <w:rPr>
          <w:rFonts w:asciiTheme="majorBidi" w:hAnsiTheme="majorBidi" w:cstheme="majorBidi"/>
        </w:rPr>
        <w:t>2</w:t>
      </w:r>
      <w:r w:rsidR="00C5677F" w:rsidRPr="003546A0">
        <w:rPr>
          <w:rFonts w:asciiTheme="majorBidi" w:hAnsiTheme="majorBidi" w:cstheme="majorBidi"/>
        </w:rPr>
        <w:t xml:space="preserve"> – 30 November 2023 </w:t>
      </w:r>
      <w:r w:rsidRPr="003546A0">
        <w:rPr>
          <w:rFonts w:asciiTheme="majorBidi" w:hAnsiTheme="majorBidi" w:cstheme="majorBidi"/>
        </w:rPr>
        <w:t xml:space="preserve">and </w:t>
      </w:r>
      <w:r w:rsidR="00455217" w:rsidRPr="003546A0">
        <w:rPr>
          <w:rFonts w:asciiTheme="majorBidi" w:hAnsiTheme="majorBidi" w:cstheme="majorBidi"/>
        </w:rPr>
        <w:t>highlights</w:t>
      </w:r>
      <w:r w:rsidRPr="003546A0">
        <w:rPr>
          <w:rFonts w:asciiTheme="majorBidi" w:hAnsiTheme="majorBidi" w:cstheme="majorBidi"/>
        </w:rPr>
        <w:t xml:space="preserve"> achievements on the </w:t>
      </w:r>
      <w:r w:rsidR="00C949E6" w:rsidRPr="003546A0">
        <w:rPr>
          <w:rFonts w:asciiTheme="majorBidi" w:hAnsiTheme="majorBidi" w:cstheme="majorBidi"/>
        </w:rPr>
        <w:t>LED</w:t>
      </w:r>
      <w:r w:rsidRPr="003546A0">
        <w:rPr>
          <w:rFonts w:asciiTheme="majorBidi" w:hAnsiTheme="majorBidi" w:cstheme="majorBidi"/>
        </w:rPr>
        <w:t xml:space="preserve"> programme’s key results:</w:t>
      </w:r>
    </w:p>
    <w:p w14:paraId="7E20C64E" w14:textId="1F475CFC" w:rsidR="00577015" w:rsidRDefault="00577015" w:rsidP="002848FA">
      <w:pPr>
        <w:pStyle w:val="NormalWeb"/>
        <w:numPr>
          <w:ilvl w:val="0"/>
          <w:numId w:val="11"/>
        </w:numPr>
        <w:spacing w:line="276" w:lineRule="auto"/>
        <w:jc w:val="both"/>
        <w:rPr>
          <w:rFonts w:asciiTheme="majorBidi" w:eastAsia="arial body" w:hAnsiTheme="majorBidi" w:cstheme="majorBidi"/>
        </w:rPr>
      </w:pPr>
      <w:r w:rsidRPr="003546A0">
        <w:rPr>
          <w:rFonts w:asciiTheme="majorBidi" w:eastAsia="arial body" w:hAnsiTheme="majorBidi" w:cstheme="majorBidi"/>
        </w:rPr>
        <w:lastRenderedPageBreak/>
        <w:t>A Programme kick</w:t>
      </w:r>
      <w:r w:rsidR="008C2327" w:rsidRPr="003546A0">
        <w:rPr>
          <w:rFonts w:asciiTheme="majorBidi" w:eastAsia="arial body" w:hAnsiTheme="majorBidi" w:cstheme="majorBidi"/>
        </w:rPr>
        <w:t>-</w:t>
      </w:r>
      <w:r w:rsidRPr="003546A0">
        <w:rPr>
          <w:rFonts w:asciiTheme="majorBidi" w:eastAsia="arial body" w:hAnsiTheme="majorBidi" w:cstheme="majorBidi"/>
        </w:rPr>
        <w:t xml:space="preserve">off meeting with the Governorates of </w:t>
      </w:r>
      <w:r w:rsidR="00A156BF" w:rsidRPr="003546A0">
        <w:rPr>
          <w:rFonts w:asciiTheme="majorBidi" w:eastAsia="arial body" w:hAnsiTheme="majorBidi" w:cstheme="majorBidi"/>
        </w:rPr>
        <w:t>Irbid took</w:t>
      </w:r>
      <w:r w:rsidRPr="003546A0">
        <w:rPr>
          <w:rFonts w:asciiTheme="majorBidi" w:eastAsia="arial body" w:hAnsiTheme="majorBidi" w:cstheme="majorBidi"/>
        </w:rPr>
        <w:t xml:space="preserve"> place in November 2022. </w:t>
      </w:r>
    </w:p>
    <w:p w14:paraId="032ED8A4" w14:textId="2ACFEFA8" w:rsidR="002549E7" w:rsidRPr="003546A0" w:rsidRDefault="00000000" w:rsidP="373EA72C">
      <w:pPr>
        <w:pStyle w:val="NormalWeb"/>
        <w:numPr>
          <w:ilvl w:val="0"/>
          <w:numId w:val="11"/>
        </w:numPr>
        <w:spacing w:line="276" w:lineRule="auto"/>
        <w:jc w:val="both"/>
        <w:rPr>
          <w:rFonts w:asciiTheme="majorBidi" w:hAnsiTheme="majorBidi" w:cstheme="majorBidi"/>
        </w:rPr>
      </w:pPr>
      <w:hyperlink r:id="rId25">
        <w:r w:rsidR="00577015" w:rsidRPr="003546A0">
          <w:rPr>
            <w:rFonts w:asciiTheme="majorBidi" w:eastAsia="arial body" w:hAnsiTheme="majorBidi" w:cstheme="majorBidi"/>
          </w:rPr>
          <w:t>Establishment</w:t>
        </w:r>
      </w:hyperlink>
      <w:r w:rsidR="00577015" w:rsidRPr="003546A0">
        <w:rPr>
          <w:rFonts w:asciiTheme="majorBidi" w:eastAsia="arial body" w:hAnsiTheme="majorBidi" w:cstheme="majorBidi"/>
        </w:rPr>
        <w:t xml:space="preserve"> of </w:t>
      </w:r>
      <w:r w:rsidR="00C5677F" w:rsidRPr="003546A0">
        <w:rPr>
          <w:rFonts w:asciiTheme="majorBidi" w:eastAsia="arial body" w:hAnsiTheme="majorBidi" w:cstheme="majorBidi"/>
        </w:rPr>
        <w:t xml:space="preserve">the </w:t>
      </w:r>
      <w:r w:rsidR="00577015" w:rsidRPr="003546A0">
        <w:rPr>
          <w:rFonts w:asciiTheme="majorBidi" w:eastAsia="arial body" w:hAnsiTheme="majorBidi" w:cstheme="majorBidi"/>
        </w:rPr>
        <w:t>Technical Working Group in Irbid</w:t>
      </w:r>
      <w:r w:rsidR="003071E0" w:rsidRPr="003546A0">
        <w:rPr>
          <w:rFonts w:asciiTheme="majorBidi" w:eastAsia="arial body" w:hAnsiTheme="majorBidi" w:cstheme="majorBidi"/>
        </w:rPr>
        <w:t xml:space="preserve"> </w:t>
      </w:r>
      <w:r w:rsidR="00B550EF" w:rsidRPr="003546A0">
        <w:rPr>
          <w:rFonts w:asciiTheme="majorBidi" w:eastAsia="arial body" w:hAnsiTheme="majorBidi" w:cstheme="majorBidi"/>
        </w:rPr>
        <w:t>Governorate finalized</w:t>
      </w:r>
      <w:r w:rsidR="25DF138D" w:rsidRPr="003546A0">
        <w:rPr>
          <w:rFonts w:asciiTheme="majorBidi" w:eastAsia="arial body" w:hAnsiTheme="majorBidi" w:cstheme="majorBidi"/>
        </w:rPr>
        <w:t>.</w:t>
      </w:r>
      <w:r w:rsidR="00B550EF" w:rsidRPr="003546A0">
        <w:rPr>
          <w:rFonts w:asciiTheme="majorBidi" w:eastAsia="arial body" w:hAnsiTheme="majorBidi" w:cstheme="majorBidi"/>
        </w:rPr>
        <w:t xml:space="preserve"> </w:t>
      </w:r>
    </w:p>
    <w:p w14:paraId="61EE328B" w14:textId="415B4E8D" w:rsidR="00D760A3" w:rsidRPr="003546A0" w:rsidRDefault="499E113D" w:rsidP="00C912D7">
      <w:pPr>
        <w:pStyle w:val="NormalWeb"/>
        <w:numPr>
          <w:ilvl w:val="0"/>
          <w:numId w:val="11"/>
        </w:numPr>
        <w:spacing w:line="276" w:lineRule="auto"/>
        <w:jc w:val="both"/>
        <w:rPr>
          <w:rFonts w:asciiTheme="majorBidi" w:eastAsia="arial body" w:hAnsiTheme="majorBidi" w:cstheme="majorBidi"/>
        </w:rPr>
      </w:pPr>
      <w:r w:rsidRPr="003546A0">
        <w:rPr>
          <w:rFonts w:asciiTheme="majorBidi" w:eastAsia="arial body" w:hAnsiTheme="majorBidi" w:cstheme="majorBidi"/>
        </w:rPr>
        <w:t xml:space="preserve">While the </w:t>
      </w:r>
      <w:r w:rsidR="009C35BC" w:rsidRPr="003546A0">
        <w:rPr>
          <w:rFonts w:asciiTheme="majorBidi" w:eastAsia="arial body" w:hAnsiTheme="majorBidi" w:cstheme="majorBidi"/>
        </w:rPr>
        <w:t>programme</w:t>
      </w:r>
      <w:r w:rsidRPr="003546A0">
        <w:rPr>
          <w:rFonts w:asciiTheme="majorBidi" w:eastAsia="arial body" w:hAnsiTheme="majorBidi" w:cstheme="majorBidi"/>
        </w:rPr>
        <w:t xml:space="preserve"> agreement was signed in July 2022, the </w:t>
      </w:r>
      <w:proofErr w:type="spellStart"/>
      <w:r w:rsidRPr="003546A0">
        <w:rPr>
          <w:rFonts w:asciiTheme="majorBidi" w:eastAsia="arial body" w:hAnsiTheme="majorBidi" w:cstheme="majorBidi"/>
        </w:rPr>
        <w:t>JoRRIS</w:t>
      </w:r>
      <w:proofErr w:type="spellEnd"/>
      <w:r w:rsidRPr="003546A0">
        <w:rPr>
          <w:rFonts w:asciiTheme="majorBidi" w:eastAsia="arial body" w:hAnsiTheme="majorBidi" w:cstheme="majorBidi"/>
        </w:rPr>
        <w:t xml:space="preserve"> approval was only obtained </w:t>
      </w:r>
      <w:proofErr w:type="gramStart"/>
      <w:r w:rsidRPr="003546A0">
        <w:rPr>
          <w:rFonts w:asciiTheme="majorBidi" w:eastAsia="arial body" w:hAnsiTheme="majorBidi" w:cstheme="majorBidi"/>
        </w:rPr>
        <w:t>in</w:t>
      </w:r>
      <w:proofErr w:type="gramEnd"/>
      <w:r w:rsidRPr="003546A0">
        <w:rPr>
          <w:rFonts w:asciiTheme="majorBidi" w:eastAsia="arial body" w:hAnsiTheme="majorBidi" w:cstheme="majorBidi"/>
        </w:rPr>
        <w:t xml:space="preserve"> </w:t>
      </w:r>
      <w:r w:rsidR="00CF1A5A">
        <w:rPr>
          <w:rFonts w:asciiTheme="majorBidi" w:eastAsia="arial body" w:hAnsiTheme="majorBidi" w:cstheme="majorBidi"/>
        </w:rPr>
        <w:t xml:space="preserve">9 </w:t>
      </w:r>
      <w:r w:rsidR="009C35BC" w:rsidRPr="003546A0">
        <w:rPr>
          <w:rFonts w:asciiTheme="majorBidi" w:eastAsia="arial body" w:hAnsiTheme="majorBidi" w:cstheme="majorBidi"/>
        </w:rPr>
        <w:t xml:space="preserve">April of 2023 following which activities on the ground could be effectively initiated. </w:t>
      </w:r>
    </w:p>
    <w:p w14:paraId="639821D1" w14:textId="08779F6F" w:rsidR="00C912D7" w:rsidRPr="003546A0" w:rsidRDefault="50838BEA" w:rsidP="00C912D7">
      <w:pPr>
        <w:pStyle w:val="NormalWeb"/>
        <w:numPr>
          <w:ilvl w:val="0"/>
          <w:numId w:val="11"/>
        </w:numPr>
        <w:spacing w:line="276" w:lineRule="auto"/>
        <w:jc w:val="both"/>
        <w:rPr>
          <w:rFonts w:asciiTheme="majorBidi" w:eastAsia="arial body" w:hAnsiTheme="majorBidi" w:cstheme="majorBidi"/>
        </w:rPr>
      </w:pPr>
      <w:r w:rsidRPr="003546A0">
        <w:rPr>
          <w:rFonts w:asciiTheme="majorBidi" w:eastAsia="arial body" w:hAnsiTheme="majorBidi" w:cstheme="majorBidi"/>
        </w:rPr>
        <w:t>In August of 2023, t</w:t>
      </w:r>
      <w:r w:rsidR="00C912D7" w:rsidRPr="003546A0">
        <w:rPr>
          <w:rFonts w:asciiTheme="majorBidi" w:eastAsia="arial body" w:hAnsiTheme="majorBidi" w:cstheme="majorBidi"/>
        </w:rPr>
        <w:t xml:space="preserve">he programme in collaboration with the Ministry of Agriculture and Ministry of Tourism &amp; Antiquities set different options for the establishment of the </w:t>
      </w:r>
      <w:proofErr w:type="spellStart"/>
      <w:r w:rsidR="00C912D7" w:rsidRPr="003546A0">
        <w:rPr>
          <w:rFonts w:asciiTheme="majorBidi" w:eastAsia="arial body" w:hAnsiTheme="majorBidi" w:cstheme="majorBidi"/>
        </w:rPr>
        <w:t>agri</w:t>
      </w:r>
      <w:proofErr w:type="spellEnd"/>
      <w:r w:rsidR="00C912D7" w:rsidRPr="003546A0">
        <w:rPr>
          <w:rFonts w:asciiTheme="majorBidi" w:eastAsia="arial body" w:hAnsiTheme="majorBidi" w:cstheme="majorBidi"/>
        </w:rPr>
        <w:t xml:space="preserve">-tourism tracks and will work </w:t>
      </w:r>
      <w:r w:rsidR="009C35BC" w:rsidRPr="003546A0">
        <w:rPr>
          <w:rFonts w:asciiTheme="majorBidi" w:eastAsia="arial body" w:hAnsiTheme="majorBidi" w:cstheme="majorBidi"/>
        </w:rPr>
        <w:t>to</w:t>
      </w:r>
      <w:r w:rsidR="00C912D7" w:rsidRPr="003546A0">
        <w:rPr>
          <w:rFonts w:asciiTheme="majorBidi" w:eastAsia="arial body" w:hAnsiTheme="majorBidi" w:cstheme="majorBidi"/>
        </w:rPr>
        <w:t xml:space="preserve"> increase the </w:t>
      </w:r>
      <w:r w:rsidR="32D689F9" w:rsidRPr="003546A0">
        <w:rPr>
          <w:rFonts w:asciiTheme="majorBidi" w:eastAsia="arial body" w:hAnsiTheme="majorBidi" w:cstheme="majorBidi"/>
        </w:rPr>
        <w:t>involvement</w:t>
      </w:r>
      <w:r w:rsidR="00C912D7" w:rsidRPr="003546A0">
        <w:rPr>
          <w:rFonts w:asciiTheme="majorBidi" w:eastAsia="arial body" w:hAnsiTheme="majorBidi" w:cstheme="majorBidi"/>
        </w:rPr>
        <w:t xml:space="preserve"> of the local communities and private sector located on the track. </w:t>
      </w:r>
    </w:p>
    <w:p w14:paraId="18BCD8F5" w14:textId="54071026" w:rsidR="002549E7" w:rsidRPr="003546A0" w:rsidRDefault="00C912D7" w:rsidP="3874CDC3">
      <w:pPr>
        <w:pStyle w:val="NormalWeb"/>
        <w:numPr>
          <w:ilvl w:val="0"/>
          <w:numId w:val="11"/>
        </w:numPr>
        <w:spacing w:line="276" w:lineRule="auto"/>
        <w:jc w:val="both"/>
        <w:rPr>
          <w:rFonts w:asciiTheme="majorBidi" w:hAnsiTheme="majorBidi" w:cstheme="majorBidi"/>
        </w:rPr>
      </w:pPr>
      <w:r w:rsidRPr="003546A0">
        <w:rPr>
          <w:rFonts w:asciiTheme="majorBidi" w:eastAsia="arial body" w:hAnsiTheme="majorBidi" w:cstheme="majorBidi"/>
        </w:rPr>
        <w:t xml:space="preserve">Following the selection of tracks, </w:t>
      </w:r>
      <w:r w:rsidR="00A156BF" w:rsidRPr="003546A0">
        <w:rPr>
          <w:rFonts w:asciiTheme="majorBidi" w:eastAsia="arial body" w:hAnsiTheme="majorBidi" w:cstheme="majorBidi"/>
        </w:rPr>
        <w:t>the programme</w:t>
      </w:r>
      <w:r w:rsidR="00B550EF" w:rsidRPr="003546A0">
        <w:rPr>
          <w:rFonts w:asciiTheme="majorBidi" w:eastAsia="arial body" w:hAnsiTheme="majorBidi" w:cstheme="majorBidi"/>
        </w:rPr>
        <w:t xml:space="preserve"> </w:t>
      </w:r>
      <w:r w:rsidR="001E1C95" w:rsidRPr="003546A0">
        <w:rPr>
          <w:rFonts w:asciiTheme="majorBidi" w:eastAsia="arial body" w:hAnsiTheme="majorBidi" w:cstheme="majorBidi"/>
        </w:rPr>
        <w:t>initiated exploratory work regarding selection</w:t>
      </w:r>
      <w:r w:rsidR="003071E0" w:rsidRPr="003546A0">
        <w:rPr>
          <w:rFonts w:asciiTheme="majorBidi" w:eastAsia="arial body" w:hAnsiTheme="majorBidi" w:cstheme="majorBidi"/>
        </w:rPr>
        <w:t xml:space="preserve"> of </w:t>
      </w:r>
      <w:r w:rsidR="00B550EF" w:rsidRPr="003546A0">
        <w:rPr>
          <w:rFonts w:asciiTheme="majorBidi" w:eastAsia="arial body" w:hAnsiTheme="majorBidi" w:cstheme="majorBidi"/>
          <w:i/>
          <w:iCs/>
        </w:rPr>
        <w:t>‘</w:t>
      </w:r>
      <w:r w:rsidR="003071E0" w:rsidRPr="003546A0">
        <w:rPr>
          <w:rFonts w:asciiTheme="majorBidi" w:eastAsia="arial body" w:hAnsiTheme="majorBidi" w:cstheme="majorBidi"/>
          <w:i/>
          <w:iCs/>
        </w:rPr>
        <w:t>Umm Qais</w:t>
      </w:r>
      <w:r w:rsidR="00B550EF" w:rsidRPr="003546A0">
        <w:rPr>
          <w:rFonts w:asciiTheme="majorBidi" w:eastAsia="arial body" w:hAnsiTheme="majorBidi" w:cstheme="majorBidi"/>
          <w:i/>
          <w:iCs/>
        </w:rPr>
        <w:t>’</w:t>
      </w:r>
      <w:r w:rsidR="003071E0" w:rsidRPr="003546A0">
        <w:rPr>
          <w:rFonts w:asciiTheme="majorBidi" w:eastAsia="arial body" w:hAnsiTheme="majorBidi" w:cstheme="majorBidi"/>
          <w:i/>
          <w:iCs/>
        </w:rPr>
        <w:t xml:space="preserve"> </w:t>
      </w:r>
      <w:r w:rsidR="003071E0" w:rsidRPr="003546A0">
        <w:rPr>
          <w:rFonts w:asciiTheme="majorBidi" w:eastAsia="arial body" w:hAnsiTheme="majorBidi" w:cstheme="majorBidi"/>
        </w:rPr>
        <w:t xml:space="preserve">in Liwa Bani Kinana </w:t>
      </w:r>
      <w:r w:rsidR="00A156BF" w:rsidRPr="003546A0">
        <w:rPr>
          <w:rFonts w:asciiTheme="majorBidi" w:eastAsia="arial body" w:hAnsiTheme="majorBidi" w:cstheme="majorBidi"/>
        </w:rPr>
        <w:t xml:space="preserve">as </w:t>
      </w:r>
      <w:r w:rsidR="00A156BF" w:rsidRPr="003546A0">
        <w:rPr>
          <w:rFonts w:asciiTheme="majorBidi" w:hAnsiTheme="majorBidi" w:cstheme="majorBidi"/>
        </w:rPr>
        <w:t>a</w:t>
      </w:r>
      <w:r w:rsidR="003071E0" w:rsidRPr="003546A0">
        <w:rPr>
          <w:rFonts w:asciiTheme="majorBidi" w:hAnsiTheme="majorBidi" w:cstheme="majorBidi"/>
        </w:rPr>
        <w:t xml:space="preserve"> site of immense historical and cultural significance</w:t>
      </w:r>
      <w:r w:rsidR="001E1C95" w:rsidRPr="003546A0">
        <w:rPr>
          <w:rFonts w:asciiTheme="majorBidi" w:hAnsiTheme="majorBidi" w:cstheme="majorBidi"/>
        </w:rPr>
        <w:t xml:space="preserve"> </w:t>
      </w:r>
      <w:r w:rsidR="002A0024" w:rsidRPr="003546A0">
        <w:rPr>
          <w:rFonts w:asciiTheme="majorBidi" w:hAnsiTheme="majorBidi" w:cstheme="majorBidi"/>
        </w:rPr>
        <w:t>– for a</w:t>
      </w:r>
      <w:r w:rsidR="009C35BC" w:rsidRPr="003546A0">
        <w:rPr>
          <w:rFonts w:asciiTheme="majorBidi" w:hAnsiTheme="majorBidi" w:cstheme="majorBidi"/>
        </w:rPr>
        <w:t xml:space="preserve"> tourism and</w:t>
      </w:r>
      <w:r w:rsidR="002A0024" w:rsidRPr="003546A0">
        <w:rPr>
          <w:rFonts w:asciiTheme="majorBidi" w:hAnsiTheme="majorBidi" w:cstheme="majorBidi"/>
        </w:rPr>
        <w:t xml:space="preserve"> agro-tourism </w:t>
      </w:r>
      <w:r w:rsidR="00320910" w:rsidRPr="003546A0">
        <w:rPr>
          <w:rFonts w:asciiTheme="majorBidi" w:hAnsiTheme="majorBidi" w:cstheme="majorBidi"/>
        </w:rPr>
        <w:t>local economic development</w:t>
      </w:r>
      <w:r w:rsidR="002A0024" w:rsidRPr="003546A0">
        <w:rPr>
          <w:rFonts w:asciiTheme="majorBidi" w:hAnsiTheme="majorBidi" w:cstheme="majorBidi"/>
        </w:rPr>
        <w:t xml:space="preserve"> </w:t>
      </w:r>
      <w:r w:rsidR="00A156BF" w:rsidRPr="003546A0">
        <w:rPr>
          <w:rFonts w:asciiTheme="majorBidi" w:hAnsiTheme="majorBidi" w:cstheme="majorBidi"/>
        </w:rPr>
        <w:t>project. By</w:t>
      </w:r>
      <w:r w:rsidR="003071E0" w:rsidRPr="003546A0">
        <w:rPr>
          <w:rFonts w:asciiTheme="majorBidi" w:hAnsiTheme="majorBidi" w:cstheme="majorBidi"/>
        </w:rPr>
        <w:t xml:space="preserve"> focusing on both site </w:t>
      </w:r>
      <w:r w:rsidR="00F159C4" w:rsidRPr="003546A0">
        <w:rPr>
          <w:rFonts w:asciiTheme="majorBidi" w:hAnsiTheme="majorBidi" w:cstheme="majorBidi"/>
        </w:rPr>
        <w:t xml:space="preserve">infrastructure and service </w:t>
      </w:r>
      <w:r w:rsidR="003071E0" w:rsidRPr="003546A0">
        <w:rPr>
          <w:rFonts w:asciiTheme="majorBidi" w:hAnsiTheme="majorBidi" w:cstheme="majorBidi"/>
        </w:rPr>
        <w:t xml:space="preserve">enhancement </w:t>
      </w:r>
      <w:r w:rsidR="00320910" w:rsidRPr="003546A0">
        <w:rPr>
          <w:rFonts w:asciiTheme="majorBidi" w:hAnsiTheme="majorBidi" w:cstheme="majorBidi"/>
        </w:rPr>
        <w:t xml:space="preserve">as well </w:t>
      </w:r>
      <w:r w:rsidR="00A156BF" w:rsidRPr="003546A0">
        <w:rPr>
          <w:rFonts w:asciiTheme="majorBidi" w:hAnsiTheme="majorBidi" w:cstheme="majorBidi"/>
        </w:rPr>
        <w:t>as local</w:t>
      </w:r>
      <w:r w:rsidR="003071E0" w:rsidRPr="003546A0">
        <w:rPr>
          <w:rFonts w:asciiTheme="majorBidi" w:hAnsiTheme="majorBidi" w:cstheme="majorBidi"/>
        </w:rPr>
        <w:t xml:space="preserve"> enterprise support</w:t>
      </w:r>
      <w:r w:rsidR="002A0024" w:rsidRPr="003546A0">
        <w:rPr>
          <w:rFonts w:asciiTheme="majorBidi" w:hAnsiTheme="majorBidi" w:cstheme="majorBidi"/>
        </w:rPr>
        <w:t xml:space="preserve"> </w:t>
      </w:r>
      <w:r w:rsidR="00F159C4" w:rsidRPr="003546A0">
        <w:rPr>
          <w:rFonts w:asciiTheme="majorBidi" w:hAnsiTheme="majorBidi" w:cstheme="majorBidi"/>
        </w:rPr>
        <w:t>especially</w:t>
      </w:r>
      <w:r w:rsidR="002A0024" w:rsidRPr="003546A0">
        <w:rPr>
          <w:rFonts w:asciiTheme="majorBidi" w:hAnsiTheme="majorBidi" w:cstheme="majorBidi"/>
        </w:rPr>
        <w:t xml:space="preserve"> </w:t>
      </w:r>
      <w:r w:rsidR="00F159C4" w:rsidRPr="003546A0">
        <w:rPr>
          <w:rFonts w:asciiTheme="majorBidi" w:hAnsiTheme="majorBidi" w:cstheme="majorBidi"/>
        </w:rPr>
        <w:t xml:space="preserve">in </w:t>
      </w:r>
      <w:r w:rsidR="00320910" w:rsidRPr="003546A0">
        <w:rPr>
          <w:rFonts w:asciiTheme="majorBidi" w:hAnsiTheme="majorBidi" w:cstheme="majorBidi"/>
        </w:rPr>
        <w:t xml:space="preserve">accommodation, </w:t>
      </w:r>
      <w:r w:rsidR="00F159C4" w:rsidRPr="003546A0">
        <w:rPr>
          <w:rFonts w:asciiTheme="majorBidi" w:hAnsiTheme="majorBidi" w:cstheme="majorBidi"/>
        </w:rPr>
        <w:t xml:space="preserve">food and </w:t>
      </w:r>
      <w:r w:rsidR="000A1703" w:rsidRPr="003546A0">
        <w:rPr>
          <w:rFonts w:asciiTheme="majorBidi" w:hAnsiTheme="majorBidi" w:cstheme="majorBidi"/>
        </w:rPr>
        <w:t>beverage</w:t>
      </w:r>
      <w:r w:rsidR="00F159C4" w:rsidRPr="003546A0">
        <w:rPr>
          <w:rFonts w:asciiTheme="majorBidi" w:hAnsiTheme="majorBidi" w:cstheme="majorBidi"/>
        </w:rPr>
        <w:t xml:space="preserve"> sectors</w:t>
      </w:r>
      <w:r w:rsidR="003071E0" w:rsidRPr="003546A0">
        <w:rPr>
          <w:rFonts w:asciiTheme="majorBidi" w:hAnsiTheme="majorBidi" w:cstheme="majorBidi"/>
        </w:rPr>
        <w:t xml:space="preserve">, the initiative aims to transform Umm Qais into a more attractive tourist destination while fostering </w:t>
      </w:r>
      <w:r w:rsidR="00320910" w:rsidRPr="003546A0">
        <w:rPr>
          <w:rFonts w:asciiTheme="majorBidi" w:hAnsiTheme="majorBidi" w:cstheme="majorBidi"/>
        </w:rPr>
        <w:t xml:space="preserve">green </w:t>
      </w:r>
      <w:r w:rsidR="003071E0" w:rsidRPr="003546A0">
        <w:rPr>
          <w:rFonts w:asciiTheme="majorBidi" w:hAnsiTheme="majorBidi" w:cstheme="majorBidi"/>
        </w:rPr>
        <w:t xml:space="preserve">economic growth and cultural preservation. </w:t>
      </w:r>
    </w:p>
    <w:p w14:paraId="74187368" w14:textId="415FB8C0" w:rsidR="00DE501A" w:rsidRPr="003546A0" w:rsidRDefault="000A1703" w:rsidP="000D50EA">
      <w:pPr>
        <w:pStyle w:val="NormalWeb"/>
        <w:spacing w:line="276" w:lineRule="auto"/>
        <w:jc w:val="both"/>
        <w:rPr>
          <w:rFonts w:asciiTheme="majorBidi" w:hAnsiTheme="majorBidi" w:cstheme="majorBidi"/>
        </w:rPr>
      </w:pPr>
      <w:r w:rsidRPr="003546A0">
        <w:rPr>
          <w:rFonts w:asciiTheme="majorBidi" w:hAnsiTheme="majorBidi" w:cstheme="majorBidi"/>
        </w:rPr>
        <w:t xml:space="preserve">The </w:t>
      </w:r>
      <w:r w:rsidR="00C912D7" w:rsidRPr="003546A0">
        <w:rPr>
          <w:rFonts w:asciiTheme="majorBidi" w:hAnsiTheme="majorBidi" w:cstheme="majorBidi"/>
        </w:rPr>
        <w:t>programme also</w:t>
      </w:r>
      <w:r w:rsidR="00A43E3A" w:rsidRPr="003546A0">
        <w:rPr>
          <w:rFonts w:asciiTheme="majorBidi" w:hAnsiTheme="majorBidi" w:cstheme="majorBidi"/>
        </w:rPr>
        <w:t xml:space="preserve"> started preparatory work on se</w:t>
      </w:r>
      <w:r w:rsidR="003071E0" w:rsidRPr="003546A0">
        <w:rPr>
          <w:rFonts w:asciiTheme="majorBidi" w:hAnsiTheme="majorBidi" w:cstheme="majorBidi"/>
        </w:rPr>
        <w:t xml:space="preserve">lection of </w:t>
      </w:r>
      <w:r w:rsidR="00250F09" w:rsidRPr="003546A0">
        <w:rPr>
          <w:rFonts w:asciiTheme="majorBidi" w:hAnsiTheme="majorBidi" w:cstheme="majorBidi"/>
        </w:rPr>
        <w:t xml:space="preserve">the </w:t>
      </w:r>
      <w:r w:rsidR="001F05BD" w:rsidRPr="003546A0">
        <w:rPr>
          <w:rFonts w:asciiTheme="majorBidi" w:hAnsiTheme="majorBidi" w:cstheme="majorBidi"/>
        </w:rPr>
        <w:t>o</w:t>
      </w:r>
      <w:r w:rsidR="002549E7" w:rsidRPr="003546A0">
        <w:rPr>
          <w:rFonts w:asciiTheme="majorBidi" w:hAnsiTheme="majorBidi" w:cstheme="majorBidi"/>
        </w:rPr>
        <w:t>live</w:t>
      </w:r>
      <w:r w:rsidR="00A43E3A" w:rsidRPr="003546A0">
        <w:rPr>
          <w:rFonts w:asciiTheme="majorBidi" w:hAnsiTheme="majorBidi" w:cstheme="majorBidi"/>
        </w:rPr>
        <w:t xml:space="preserve"> and </w:t>
      </w:r>
      <w:r w:rsidR="001F05BD" w:rsidRPr="003546A0">
        <w:rPr>
          <w:rFonts w:asciiTheme="majorBidi" w:hAnsiTheme="majorBidi" w:cstheme="majorBidi"/>
        </w:rPr>
        <w:t>o</w:t>
      </w:r>
      <w:r w:rsidR="00A43E3A" w:rsidRPr="003546A0">
        <w:rPr>
          <w:rFonts w:asciiTheme="majorBidi" w:hAnsiTheme="majorBidi" w:cstheme="majorBidi"/>
        </w:rPr>
        <w:t xml:space="preserve">live </w:t>
      </w:r>
      <w:r w:rsidR="001F05BD" w:rsidRPr="003546A0">
        <w:rPr>
          <w:rFonts w:asciiTheme="majorBidi" w:hAnsiTheme="majorBidi" w:cstheme="majorBidi"/>
        </w:rPr>
        <w:t>o</w:t>
      </w:r>
      <w:r w:rsidR="00A43E3A" w:rsidRPr="003546A0">
        <w:rPr>
          <w:rFonts w:asciiTheme="majorBidi" w:hAnsiTheme="majorBidi" w:cstheme="majorBidi"/>
        </w:rPr>
        <w:t>il mills</w:t>
      </w:r>
      <w:r w:rsidR="00250F09" w:rsidRPr="003546A0">
        <w:rPr>
          <w:rFonts w:asciiTheme="majorBidi" w:hAnsiTheme="majorBidi" w:cstheme="majorBidi"/>
        </w:rPr>
        <w:t xml:space="preserve"> industry</w:t>
      </w:r>
      <w:r w:rsidR="002549E7" w:rsidRPr="003546A0">
        <w:rPr>
          <w:rFonts w:asciiTheme="majorBidi" w:hAnsiTheme="majorBidi" w:cstheme="majorBidi"/>
        </w:rPr>
        <w:t xml:space="preserve"> as an agricultural economic sector</w:t>
      </w:r>
      <w:r w:rsidR="002F6A71" w:rsidRPr="003546A0">
        <w:rPr>
          <w:rFonts w:asciiTheme="majorBidi" w:hAnsiTheme="majorBidi" w:cstheme="majorBidi"/>
        </w:rPr>
        <w:t xml:space="preserve"> for potential LED </w:t>
      </w:r>
      <w:r w:rsidR="00A156BF" w:rsidRPr="003546A0">
        <w:rPr>
          <w:rFonts w:asciiTheme="majorBidi" w:hAnsiTheme="majorBidi" w:cstheme="majorBidi"/>
        </w:rPr>
        <w:t>projects. This</w:t>
      </w:r>
      <w:r w:rsidR="00250F09" w:rsidRPr="003546A0">
        <w:rPr>
          <w:rFonts w:asciiTheme="majorBidi" w:hAnsiTheme="majorBidi" w:cstheme="majorBidi"/>
        </w:rPr>
        <w:t xml:space="preserve"> includes </w:t>
      </w:r>
      <w:r w:rsidR="00F6798E" w:rsidRPr="003546A0">
        <w:rPr>
          <w:rFonts w:asciiTheme="majorBidi" w:hAnsiTheme="majorBidi" w:cstheme="majorBidi"/>
        </w:rPr>
        <w:t xml:space="preserve">initial </w:t>
      </w:r>
      <w:r w:rsidR="003D0FDC" w:rsidRPr="003546A0">
        <w:rPr>
          <w:rFonts w:asciiTheme="majorBidi" w:hAnsiTheme="majorBidi" w:cstheme="majorBidi"/>
        </w:rPr>
        <w:t xml:space="preserve">planning for </w:t>
      </w:r>
      <w:r w:rsidR="00F6798E" w:rsidRPr="003546A0">
        <w:rPr>
          <w:rFonts w:asciiTheme="majorBidi" w:hAnsiTheme="majorBidi" w:cstheme="majorBidi"/>
        </w:rPr>
        <w:t>market research and value chain analysis that will</w:t>
      </w:r>
      <w:r w:rsidR="00250F09" w:rsidRPr="003546A0">
        <w:rPr>
          <w:rFonts w:asciiTheme="majorBidi" w:hAnsiTheme="majorBidi" w:cstheme="majorBidi"/>
        </w:rPr>
        <w:t xml:space="preserve"> inform</w:t>
      </w:r>
      <w:r w:rsidR="002549E7" w:rsidRPr="003546A0">
        <w:rPr>
          <w:rFonts w:asciiTheme="majorBidi" w:hAnsiTheme="majorBidi" w:cstheme="majorBidi"/>
        </w:rPr>
        <w:t xml:space="preserve"> future </w:t>
      </w:r>
      <w:r w:rsidR="00C20FB7" w:rsidRPr="003546A0">
        <w:rPr>
          <w:rFonts w:asciiTheme="majorBidi" w:hAnsiTheme="majorBidi" w:cstheme="majorBidi"/>
        </w:rPr>
        <w:t>eco-</w:t>
      </w:r>
      <w:r w:rsidR="002549E7" w:rsidRPr="003546A0">
        <w:rPr>
          <w:rFonts w:asciiTheme="majorBidi" w:hAnsiTheme="majorBidi" w:cstheme="majorBidi"/>
        </w:rPr>
        <w:t xml:space="preserve">upgrading and innovative solutions for the sectors and </w:t>
      </w:r>
      <w:r w:rsidR="00250F09" w:rsidRPr="003546A0">
        <w:rPr>
          <w:rFonts w:asciiTheme="majorBidi" w:hAnsiTheme="majorBidi" w:cstheme="majorBidi"/>
        </w:rPr>
        <w:t>its</w:t>
      </w:r>
      <w:r w:rsidR="002549E7" w:rsidRPr="003546A0">
        <w:rPr>
          <w:rFonts w:asciiTheme="majorBidi" w:hAnsiTheme="majorBidi" w:cstheme="majorBidi"/>
        </w:rPr>
        <w:t xml:space="preserve"> value chains</w:t>
      </w:r>
      <w:r w:rsidR="00C8705E" w:rsidRPr="003546A0">
        <w:rPr>
          <w:rFonts w:asciiTheme="majorBidi" w:hAnsiTheme="majorBidi" w:cstheme="majorBidi"/>
        </w:rPr>
        <w:t>.</w:t>
      </w:r>
      <w:bookmarkEnd w:id="2"/>
      <w:bookmarkEnd w:id="3"/>
    </w:p>
    <w:p w14:paraId="412770CF" w14:textId="1D878C27" w:rsidR="00832F47" w:rsidRPr="003546A0" w:rsidRDefault="00C61EA2" w:rsidP="002848FA">
      <w:pPr>
        <w:pStyle w:val="Heading1"/>
        <w:spacing w:line="276" w:lineRule="auto"/>
        <w:ind w:left="0"/>
        <w:rPr>
          <w:rFonts w:asciiTheme="majorBidi" w:hAnsiTheme="majorBidi" w:cstheme="majorBidi"/>
          <w:spacing w:val="-2"/>
        </w:rPr>
      </w:pPr>
      <w:bookmarkStart w:id="10" w:name="_Toc168997920"/>
      <w:r w:rsidRPr="003546A0">
        <w:rPr>
          <w:rFonts w:asciiTheme="majorBidi" w:hAnsiTheme="majorBidi" w:cstheme="majorBidi"/>
          <w:spacing w:val="-2"/>
        </w:rPr>
        <w:t xml:space="preserve">CHALLENGES IN </w:t>
      </w:r>
      <w:r w:rsidR="00832F47" w:rsidRPr="003546A0">
        <w:rPr>
          <w:rFonts w:asciiTheme="majorBidi" w:hAnsiTheme="majorBidi" w:cstheme="majorBidi"/>
          <w:spacing w:val="-2"/>
        </w:rPr>
        <w:t>THE IMPLEMENTATION OF THE PROGRAMME</w:t>
      </w:r>
      <w:bookmarkEnd w:id="10"/>
    </w:p>
    <w:p w14:paraId="4C411860" w14:textId="7E150C0F" w:rsidR="00832F47" w:rsidRPr="003546A0" w:rsidRDefault="00832F47" w:rsidP="002848FA">
      <w:pPr>
        <w:spacing w:line="276" w:lineRule="auto"/>
        <w:jc w:val="both"/>
        <w:rPr>
          <w:rFonts w:asciiTheme="majorBidi" w:eastAsia="arial body" w:hAnsiTheme="majorBidi" w:cstheme="majorBidi"/>
          <w:lang w:bidi="en-US"/>
        </w:rPr>
      </w:pPr>
    </w:p>
    <w:p w14:paraId="28E30889" w14:textId="19440718" w:rsidR="008C2327" w:rsidRPr="003546A0" w:rsidRDefault="008C2327" w:rsidP="002848FA">
      <w:pPr>
        <w:pStyle w:val="BodyText"/>
        <w:numPr>
          <w:ilvl w:val="0"/>
          <w:numId w:val="7"/>
        </w:numPr>
        <w:spacing w:line="276" w:lineRule="auto"/>
        <w:ind w:left="360"/>
        <w:jc w:val="both"/>
        <w:rPr>
          <w:rFonts w:asciiTheme="majorBidi" w:hAnsiTheme="majorBidi" w:cstheme="majorBidi"/>
        </w:rPr>
      </w:pPr>
      <w:r w:rsidRPr="003546A0">
        <w:rPr>
          <w:rFonts w:asciiTheme="majorBidi" w:hAnsiTheme="majorBidi" w:cstheme="majorBidi"/>
        </w:rPr>
        <w:t>The lack of experience and awareness among national partners on the concepts and laws of Public-Private Partnerships (PPPs) has resulted in time delays. This is compounded by a low appetite and a weak enabling environment to support PPPs. Such setbacks have led to a considerable decrease in the number of PPP projects initiated by the national government and almost erased municipal initiatives.</w:t>
      </w:r>
    </w:p>
    <w:p w14:paraId="0E57C338" w14:textId="14D2D409" w:rsidR="00832F47" w:rsidRPr="003546A0" w:rsidRDefault="1182A4F5" w:rsidP="002848FA">
      <w:pPr>
        <w:pStyle w:val="BodyText"/>
        <w:numPr>
          <w:ilvl w:val="0"/>
          <w:numId w:val="7"/>
        </w:numPr>
        <w:spacing w:line="276" w:lineRule="auto"/>
        <w:ind w:left="360"/>
        <w:jc w:val="both"/>
        <w:rPr>
          <w:rFonts w:asciiTheme="majorBidi" w:hAnsiTheme="majorBidi" w:cstheme="majorBidi"/>
          <w14:ligatures w14:val="standardContextual"/>
        </w:rPr>
      </w:pPr>
      <w:r w:rsidRPr="003546A0">
        <w:rPr>
          <w:rFonts w:asciiTheme="majorBidi" w:hAnsiTheme="majorBidi" w:cstheme="majorBidi"/>
          <w14:ligatures w14:val="standardContextual"/>
        </w:rPr>
        <w:t>Furthermore</w:t>
      </w:r>
      <w:r w:rsidR="00B82E56" w:rsidRPr="003546A0">
        <w:rPr>
          <w:rFonts w:asciiTheme="majorBidi" w:hAnsiTheme="majorBidi" w:cstheme="majorBidi"/>
          <w14:ligatures w14:val="standardContextual"/>
        </w:rPr>
        <w:t xml:space="preserve">, the political culture and rentier attitudes of individuals can potentially impede the mobilisation of efforts towards innovation, entrepreneurship, savings, and productive investment, resulting in resistance to the establishment of Public-Private Partnerships (PPPs). This phenomenon highlights a significant challenge in fostering successful and sustainable PPPs at the municipal level in Jordan. The resistance may stem from a lack of incentive or motivation to engage in such activities, or from a perceived threat to existing power structures or ways of doing things. </w:t>
      </w:r>
    </w:p>
    <w:p w14:paraId="3CB863D5" w14:textId="10879C9E" w:rsidR="00395F17" w:rsidRPr="003546A0" w:rsidRDefault="008C2327" w:rsidP="002848FA">
      <w:pPr>
        <w:pStyle w:val="BodyText"/>
        <w:numPr>
          <w:ilvl w:val="0"/>
          <w:numId w:val="7"/>
        </w:numPr>
        <w:spacing w:line="276" w:lineRule="auto"/>
        <w:ind w:left="360"/>
        <w:jc w:val="both"/>
        <w:rPr>
          <w:rFonts w:asciiTheme="majorBidi" w:hAnsiTheme="majorBidi" w:cstheme="majorBidi"/>
          <w14:ligatures w14:val="standardContextual"/>
        </w:rPr>
      </w:pPr>
      <w:r w:rsidRPr="003546A0">
        <w:rPr>
          <w:rFonts w:asciiTheme="majorBidi" w:hAnsiTheme="majorBidi" w:cstheme="majorBidi"/>
          <w14:ligatures w14:val="standardContextual"/>
        </w:rPr>
        <w:t>The recent imposition of new taxes and Value Added Tax (VAT) procedures have adversely affected the implementation of programme activities through the bidding process. It should be noted that traditionally, United Nations (UN) agencies have been exempted from taxes, based on a previous agreement signed between the UN and the Government of Jordan. However, the current circumstances have changed with the issuance of a memo from the Prime Ministry, dated 09/03/2020. This memo decrees that when a ministry hosts a project, it is responsible for bearing all costs. Unfortunately, the Ministry of Interior is unable to afford such a request, given its limited budgetary allocation.</w:t>
      </w:r>
    </w:p>
    <w:p w14:paraId="108DF45B" w14:textId="786DC27B" w:rsidR="2ECBEC53" w:rsidRPr="003546A0" w:rsidRDefault="2ECBEC53" w:rsidP="002848FA">
      <w:pPr>
        <w:pStyle w:val="BodyText"/>
        <w:spacing w:line="276" w:lineRule="auto"/>
        <w:jc w:val="both"/>
        <w:rPr>
          <w:rFonts w:asciiTheme="majorBidi" w:hAnsiTheme="majorBidi" w:cstheme="majorBidi"/>
        </w:rPr>
      </w:pPr>
    </w:p>
    <w:p w14:paraId="0018A0C0" w14:textId="5EAEBDEB" w:rsidR="008C2327" w:rsidRPr="003546A0" w:rsidRDefault="008C2327" w:rsidP="000D50EA">
      <w:pPr>
        <w:pStyle w:val="BodyText"/>
        <w:spacing w:line="276" w:lineRule="auto"/>
        <w:jc w:val="both"/>
        <w:rPr>
          <w:rFonts w:asciiTheme="majorBidi" w:hAnsiTheme="majorBidi" w:cstheme="majorBidi"/>
          <w14:ligatures w14:val="standardContextual"/>
        </w:rPr>
      </w:pPr>
      <w:r w:rsidRPr="003546A0">
        <w:rPr>
          <w:rFonts w:asciiTheme="majorBidi" w:hAnsiTheme="majorBidi" w:cstheme="majorBidi"/>
          <w14:ligatures w14:val="standardContextual"/>
        </w:rPr>
        <w:t>Upon the issuance of this memorandum, a committee on taxes was established by the Ministry of Finance, comprising the Ministry of Finance, Ministry of Finance Income and Sales Tax Department, Jordan Customs, and MOPIC. The purpose of this committee was to address all requests arising from the issue at hand.</w:t>
      </w:r>
    </w:p>
    <w:p w14:paraId="4BDB9A6D" w14:textId="77777777" w:rsidR="008C2327" w:rsidRPr="003546A0" w:rsidRDefault="008C2327" w:rsidP="002848FA">
      <w:pPr>
        <w:pStyle w:val="BodyText"/>
        <w:spacing w:line="276" w:lineRule="auto"/>
        <w:ind w:left="360"/>
        <w:jc w:val="both"/>
        <w:rPr>
          <w:rFonts w:asciiTheme="majorBidi" w:hAnsiTheme="majorBidi" w:cstheme="majorBidi"/>
          <w14:ligatures w14:val="standardContextual"/>
        </w:rPr>
      </w:pPr>
    </w:p>
    <w:p w14:paraId="4765507D" w14:textId="42C015AD" w:rsidR="00C949E6" w:rsidRPr="003546A0" w:rsidRDefault="008C2327" w:rsidP="00430334">
      <w:pPr>
        <w:pStyle w:val="BodyText"/>
        <w:spacing w:line="276" w:lineRule="auto"/>
        <w:jc w:val="both"/>
        <w:rPr>
          <w:rFonts w:asciiTheme="majorBidi" w:hAnsiTheme="majorBidi" w:cstheme="majorBidi"/>
          <w14:ligatures w14:val="standardContextual"/>
        </w:rPr>
      </w:pPr>
      <w:r w:rsidRPr="003546A0">
        <w:rPr>
          <w:rFonts w:asciiTheme="majorBidi" w:hAnsiTheme="majorBidi" w:cstheme="majorBidi"/>
          <w14:ligatures w14:val="standardContextual"/>
        </w:rPr>
        <w:t xml:space="preserve">After extensive deliberations within the committee and the Ministry of Interior, it was unanimously agreed upon </w:t>
      </w:r>
      <w:r w:rsidRPr="003546A0">
        <w:rPr>
          <w:rFonts w:asciiTheme="majorBidi" w:hAnsiTheme="majorBidi" w:cstheme="majorBidi"/>
          <w14:ligatures w14:val="standardContextual"/>
        </w:rPr>
        <w:lastRenderedPageBreak/>
        <w:t>and disseminated that with respect to the LED project, MOI would submit a memorandum to MOF requesting a refund of the taxed amount of the vendor-generated invoice. MOF would then adhere to its internal guidelines and procedures in processing the invoice, after which MOF would issue a cheque to MOI.</w:t>
      </w:r>
      <w:r w:rsidR="00450F33" w:rsidRPr="003546A0">
        <w:rPr>
          <w:rFonts w:asciiTheme="majorBidi" w:hAnsiTheme="majorBidi" w:cstheme="majorBidi"/>
          <w14:ligatures w14:val="standardContextual"/>
        </w:rPr>
        <w:t xml:space="preserve"> </w:t>
      </w:r>
    </w:p>
    <w:p w14:paraId="419BD44C" w14:textId="77777777" w:rsidR="00E23296" w:rsidRPr="003546A0" w:rsidRDefault="00E23296" w:rsidP="00430334">
      <w:pPr>
        <w:pStyle w:val="BodyText"/>
        <w:spacing w:line="276" w:lineRule="auto"/>
        <w:ind w:right="597" w:hanging="360"/>
        <w:jc w:val="both"/>
        <w:rPr>
          <w:rFonts w:asciiTheme="majorBidi" w:hAnsiTheme="majorBidi" w:cstheme="majorBidi"/>
          <w14:ligatures w14:val="standardContextual"/>
        </w:rPr>
      </w:pPr>
    </w:p>
    <w:p w14:paraId="24FD58A1" w14:textId="008F4182" w:rsidR="00450F33" w:rsidRPr="003546A0" w:rsidRDefault="008F2F2D" w:rsidP="00430334">
      <w:pPr>
        <w:pStyle w:val="BodyText"/>
        <w:spacing w:line="276" w:lineRule="auto"/>
        <w:ind w:right="90"/>
        <w:jc w:val="both"/>
        <w:rPr>
          <w:rFonts w:asciiTheme="majorBidi" w:hAnsiTheme="majorBidi" w:cstheme="majorBidi"/>
          <w14:ligatures w14:val="standardContextual"/>
        </w:rPr>
      </w:pPr>
      <w:r w:rsidRPr="003546A0">
        <w:rPr>
          <w:rFonts w:asciiTheme="majorBidi" w:hAnsiTheme="majorBidi" w:cstheme="majorBidi"/>
          <w14:ligatures w14:val="standardContextual"/>
        </w:rPr>
        <w:t>The ongoing issue at hand, which was first brought to attention in October 2021, has presented a considerable challenge to the programme and its vendors. The situation has been exacerbated by ever-evolving requirements and processes that shift on a weekly basis, adding to the complexity of the resolution process. The dynamic nature of this issue has made it increasingly arduous to navigate and will require careful consideration and expert attention.</w:t>
      </w:r>
      <w:r w:rsidR="00E23296" w:rsidRPr="003546A0">
        <w:rPr>
          <w:rFonts w:asciiTheme="majorBidi" w:hAnsiTheme="majorBidi" w:cstheme="majorBidi"/>
          <w14:ligatures w14:val="standardContextual"/>
        </w:rPr>
        <w:t xml:space="preserve"> </w:t>
      </w:r>
    </w:p>
    <w:p w14:paraId="2FDE78A4" w14:textId="77777777" w:rsidR="00D8703D" w:rsidRPr="003546A0" w:rsidRDefault="00D8703D" w:rsidP="002848FA">
      <w:pPr>
        <w:pStyle w:val="Heading1"/>
        <w:spacing w:line="276" w:lineRule="auto"/>
        <w:ind w:left="0"/>
        <w:rPr>
          <w:rFonts w:asciiTheme="majorBidi" w:hAnsiTheme="majorBidi" w:cstheme="majorBidi"/>
          <w:spacing w:val="-2"/>
        </w:rPr>
      </w:pPr>
    </w:p>
    <w:p w14:paraId="13770E8D" w14:textId="4FF19BE4" w:rsidR="001E20E1" w:rsidRPr="003546A0" w:rsidRDefault="001E20E1" w:rsidP="002848FA">
      <w:pPr>
        <w:pStyle w:val="BodyText"/>
        <w:spacing w:line="276" w:lineRule="auto"/>
        <w:ind w:right="90"/>
        <w:jc w:val="both"/>
        <w:rPr>
          <w:rFonts w:asciiTheme="majorBidi" w:hAnsiTheme="majorBidi" w:cstheme="majorBidi"/>
          <w14:ligatures w14:val="standardContextual"/>
        </w:rPr>
      </w:pPr>
      <w:r w:rsidRPr="003546A0">
        <w:rPr>
          <w:rFonts w:asciiTheme="majorBidi" w:hAnsiTheme="majorBidi" w:cstheme="majorBidi"/>
          <w14:ligatures w14:val="standardContextual"/>
        </w:rPr>
        <w:t xml:space="preserve">Programme team worked on developing an action plan to implement the objectives outlined in the Description of the Action. During this period, the programme also established a Project Support Office (PSO) </w:t>
      </w:r>
      <w:r w:rsidR="006F21B4" w:rsidRPr="003546A0">
        <w:rPr>
          <w:rFonts w:asciiTheme="majorBidi" w:hAnsiTheme="majorBidi" w:cstheme="majorBidi"/>
          <w14:ligatures w14:val="standardContextual"/>
        </w:rPr>
        <w:t xml:space="preserve">in Irbid governorate </w:t>
      </w:r>
      <w:r w:rsidRPr="003546A0">
        <w:rPr>
          <w:rFonts w:asciiTheme="majorBidi" w:hAnsiTheme="majorBidi" w:cstheme="majorBidi"/>
          <w14:ligatures w14:val="standardContextual"/>
        </w:rPr>
        <w:t>that reports to the MoI LDD and DAILL PSU. The PSO is well-equipped, staffed, and mandated to carry out various activities such as raising awareness, identifying projects, appraising them, and ensuring the successful implementation of capital investment projects.</w:t>
      </w:r>
    </w:p>
    <w:p w14:paraId="026D5DF4" w14:textId="77777777" w:rsidR="008A3C91" w:rsidRPr="003546A0" w:rsidRDefault="008A3C91" w:rsidP="002848FA">
      <w:pPr>
        <w:pStyle w:val="BodyText"/>
        <w:spacing w:line="276" w:lineRule="auto"/>
        <w:ind w:right="90"/>
        <w:jc w:val="both"/>
        <w:rPr>
          <w:rFonts w:asciiTheme="majorBidi" w:hAnsiTheme="majorBidi" w:cstheme="majorBidi"/>
          <w14:ligatures w14:val="standardContextual"/>
        </w:rPr>
      </w:pPr>
    </w:p>
    <w:p w14:paraId="6C04EA37" w14:textId="3E014111" w:rsidR="0081569E" w:rsidRPr="003546A0" w:rsidRDefault="00EA67D4" w:rsidP="002848FA">
      <w:pPr>
        <w:pStyle w:val="BodyText"/>
        <w:spacing w:line="276" w:lineRule="auto"/>
        <w:ind w:right="90"/>
        <w:jc w:val="both"/>
        <w:rPr>
          <w:rFonts w:asciiTheme="majorBidi" w:hAnsiTheme="majorBidi" w:cstheme="majorBidi"/>
        </w:rPr>
      </w:pPr>
      <w:r w:rsidRPr="003546A0">
        <w:rPr>
          <w:rFonts w:asciiTheme="majorBidi" w:hAnsiTheme="majorBidi" w:cstheme="majorBidi"/>
          <w14:ligatures w14:val="standardContextual"/>
        </w:rPr>
        <w:t xml:space="preserve">The program has successfully hired six staff and experts, adhering to the approved programme management structure, UNDP HR requirements, and the guiding principles of the Ministry of Interior. </w:t>
      </w:r>
      <w:r w:rsidR="004C3E12" w:rsidRPr="003546A0">
        <w:rPr>
          <w:rFonts w:asciiTheme="majorBidi" w:hAnsiTheme="majorBidi" w:cstheme="majorBidi"/>
          <w14:ligatures w14:val="standardContextual"/>
        </w:rPr>
        <w:t xml:space="preserve"> </w:t>
      </w:r>
      <w:r w:rsidRPr="003546A0">
        <w:rPr>
          <w:rFonts w:asciiTheme="majorBidi" w:hAnsiTheme="majorBidi" w:cstheme="majorBidi"/>
          <w14:ligatures w14:val="standardContextual"/>
        </w:rPr>
        <w:t xml:space="preserve">Furthermore, the program received approval from </w:t>
      </w:r>
      <w:r w:rsidR="2EA2E273" w:rsidRPr="003546A0">
        <w:rPr>
          <w:rFonts w:asciiTheme="majorBidi" w:hAnsiTheme="majorBidi" w:cstheme="majorBidi"/>
          <w14:ligatures w14:val="standardContextual"/>
        </w:rPr>
        <w:t>JORISS,</w:t>
      </w:r>
      <w:r w:rsidRPr="003546A0">
        <w:rPr>
          <w:rFonts w:asciiTheme="majorBidi" w:hAnsiTheme="majorBidi" w:cstheme="majorBidi"/>
          <w14:ligatures w14:val="standardContextual"/>
        </w:rPr>
        <w:t xml:space="preserve"> and the team engaged in several preparatory activities. Through close collaboration with the Ministry of Interior, the team ensured the continuous commitment and support of the Ministry's Local Development Directorate and other relevant ministries assigned within the approval process.</w:t>
      </w:r>
    </w:p>
    <w:p w14:paraId="6AB4A1F3" w14:textId="77777777" w:rsidR="00446841" w:rsidRPr="003546A0" w:rsidRDefault="00446841" w:rsidP="002848FA">
      <w:pPr>
        <w:pStyle w:val="Heading1"/>
        <w:spacing w:line="276" w:lineRule="auto"/>
        <w:ind w:left="0"/>
        <w:rPr>
          <w:rFonts w:asciiTheme="majorBidi" w:hAnsiTheme="majorBidi" w:cstheme="majorBidi"/>
          <w:spacing w:val="-2"/>
        </w:rPr>
      </w:pPr>
    </w:p>
    <w:p w14:paraId="4E8A5518" w14:textId="1F57145B" w:rsidR="00446841" w:rsidRPr="003546A0" w:rsidRDefault="00446841" w:rsidP="002848FA">
      <w:pPr>
        <w:pStyle w:val="Heading1"/>
        <w:spacing w:line="276" w:lineRule="auto"/>
        <w:ind w:left="0"/>
        <w:rPr>
          <w:rFonts w:asciiTheme="majorBidi" w:hAnsiTheme="majorBidi" w:cstheme="majorBidi"/>
        </w:rPr>
      </w:pPr>
      <w:bookmarkStart w:id="11" w:name="_Toc168997921"/>
      <w:r w:rsidRPr="003546A0">
        <w:rPr>
          <w:rFonts w:asciiTheme="majorBidi" w:hAnsiTheme="majorBidi" w:cstheme="majorBidi"/>
          <w:spacing w:val="-2"/>
        </w:rPr>
        <w:t>PROGRAMME REPORT</w:t>
      </w:r>
      <w:bookmarkEnd w:id="11"/>
    </w:p>
    <w:p w14:paraId="2BEF5EE0" w14:textId="77777777" w:rsidR="00446841" w:rsidRPr="003546A0" w:rsidRDefault="00446841" w:rsidP="002848FA">
      <w:pPr>
        <w:spacing w:line="276" w:lineRule="auto"/>
        <w:jc w:val="both"/>
        <w:rPr>
          <w:rFonts w:asciiTheme="majorBidi" w:eastAsia="arial body" w:hAnsiTheme="majorBidi" w:cstheme="majorBidi"/>
          <w:color w:val="000000" w:themeColor="text1"/>
          <w:lang w:eastAsia="en-GB"/>
        </w:rPr>
      </w:pPr>
    </w:p>
    <w:p w14:paraId="19177318" w14:textId="24D65931" w:rsidR="00446841" w:rsidRPr="003546A0" w:rsidRDefault="00446841" w:rsidP="002848FA">
      <w:pPr>
        <w:pStyle w:val="BodyText"/>
        <w:spacing w:line="276" w:lineRule="auto"/>
        <w:ind w:right="90"/>
        <w:jc w:val="both"/>
        <w:rPr>
          <w:rFonts w:asciiTheme="majorBidi" w:hAnsiTheme="majorBidi" w:cstheme="majorBidi"/>
          <w14:ligatures w14:val="standardContextual"/>
        </w:rPr>
      </w:pPr>
      <w:r w:rsidRPr="003546A0">
        <w:rPr>
          <w:rFonts w:asciiTheme="majorBidi" w:hAnsiTheme="majorBidi" w:cstheme="majorBidi"/>
          <w14:ligatures w14:val="standardContextual"/>
        </w:rPr>
        <w:t xml:space="preserve">The programme activities and achievements are being recorded after gaining approval </w:t>
      </w:r>
      <w:r w:rsidR="00EA67D4" w:rsidRPr="003546A0">
        <w:rPr>
          <w:rFonts w:asciiTheme="majorBidi" w:hAnsiTheme="majorBidi" w:cstheme="majorBidi"/>
          <w14:ligatures w14:val="standardContextual"/>
        </w:rPr>
        <w:t>from</w:t>
      </w:r>
      <w:r w:rsidRPr="003546A0">
        <w:rPr>
          <w:rFonts w:asciiTheme="majorBidi" w:hAnsiTheme="majorBidi" w:cstheme="majorBidi"/>
          <w14:ligatures w14:val="standardContextual"/>
        </w:rPr>
        <w:t xml:space="preserve"> </w:t>
      </w:r>
      <w:proofErr w:type="spellStart"/>
      <w:r w:rsidRPr="003546A0">
        <w:rPr>
          <w:rFonts w:asciiTheme="majorBidi" w:hAnsiTheme="majorBidi" w:cstheme="majorBidi"/>
          <w14:ligatures w14:val="standardContextual"/>
        </w:rPr>
        <w:t>J</w:t>
      </w:r>
      <w:r w:rsidR="002B6B59" w:rsidRPr="003546A0">
        <w:rPr>
          <w:rFonts w:asciiTheme="majorBidi" w:hAnsiTheme="majorBidi" w:cstheme="majorBidi"/>
          <w14:ligatures w14:val="standardContextual"/>
        </w:rPr>
        <w:t>o</w:t>
      </w:r>
      <w:r w:rsidRPr="003546A0">
        <w:rPr>
          <w:rFonts w:asciiTheme="majorBidi" w:hAnsiTheme="majorBidi" w:cstheme="majorBidi"/>
          <w14:ligatures w14:val="standardContextual"/>
        </w:rPr>
        <w:t>RISS</w:t>
      </w:r>
      <w:proofErr w:type="spellEnd"/>
      <w:r w:rsidRPr="003546A0">
        <w:rPr>
          <w:rFonts w:asciiTheme="majorBidi" w:hAnsiTheme="majorBidi" w:cstheme="majorBidi"/>
          <w14:ligatures w14:val="standardContextual"/>
        </w:rPr>
        <w:t xml:space="preserve"> on 09/04/2023. Due to this considerable delay, the programme has effectively started negotiations with the EUD on the following:  </w:t>
      </w:r>
    </w:p>
    <w:p w14:paraId="33A730A4" w14:textId="77777777" w:rsidR="00446841" w:rsidRPr="003546A0" w:rsidRDefault="00446841" w:rsidP="002848FA">
      <w:pPr>
        <w:spacing w:line="276" w:lineRule="auto"/>
        <w:jc w:val="both"/>
        <w:rPr>
          <w:rFonts w:asciiTheme="majorBidi" w:eastAsia="arial body" w:hAnsiTheme="majorBidi" w:cstheme="majorBidi"/>
          <w:color w:val="000000" w:themeColor="text1"/>
        </w:rPr>
      </w:pPr>
    </w:p>
    <w:tbl>
      <w:tblPr>
        <w:tblW w:w="0" w:type="auto"/>
        <w:tblCellMar>
          <w:left w:w="0" w:type="dxa"/>
          <w:right w:w="0" w:type="dxa"/>
        </w:tblCellMar>
        <w:tblLook w:val="04A0" w:firstRow="1" w:lastRow="0" w:firstColumn="1" w:lastColumn="0" w:noHBand="0" w:noVBand="1"/>
      </w:tblPr>
      <w:tblGrid>
        <w:gridCol w:w="2610"/>
        <w:gridCol w:w="7020"/>
      </w:tblGrid>
      <w:tr w:rsidR="00446841" w:rsidRPr="003546A0" w14:paraId="19CCCB44" w14:textId="77777777" w:rsidTr="002848FA">
        <w:tc>
          <w:tcPr>
            <w:tcW w:w="2610" w:type="dxa"/>
            <w:tcMar>
              <w:top w:w="0" w:type="dxa"/>
              <w:left w:w="108" w:type="dxa"/>
              <w:bottom w:w="0" w:type="dxa"/>
              <w:right w:w="108" w:type="dxa"/>
            </w:tcMar>
            <w:hideMark/>
          </w:tcPr>
          <w:p w14:paraId="3001E403" w14:textId="77777777" w:rsidR="00446841" w:rsidRPr="003546A0" w:rsidRDefault="00446841" w:rsidP="002848FA">
            <w:pPr>
              <w:widowControl/>
              <w:autoSpaceDE/>
              <w:autoSpaceDN/>
              <w:spacing w:line="276" w:lineRule="auto"/>
              <w:rPr>
                <w:rFonts w:asciiTheme="majorBidi" w:hAnsiTheme="majorBidi" w:cstheme="majorBidi"/>
                <w:color w:val="212121"/>
              </w:rPr>
            </w:pPr>
            <w:r w:rsidRPr="003546A0">
              <w:rPr>
                <w:rFonts w:asciiTheme="majorBidi" w:hAnsiTheme="majorBidi" w:cstheme="majorBidi"/>
                <w:b/>
                <w:bCs/>
                <w:color w:val="212121"/>
              </w:rPr>
              <w:t>Modification Request 1:</w:t>
            </w:r>
          </w:p>
        </w:tc>
        <w:tc>
          <w:tcPr>
            <w:tcW w:w="7020" w:type="dxa"/>
            <w:tcMar>
              <w:top w:w="0" w:type="dxa"/>
              <w:left w:w="108" w:type="dxa"/>
              <w:bottom w:w="0" w:type="dxa"/>
              <w:right w:w="108" w:type="dxa"/>
            </w:tcMar>
            <w:hideMark/>
          </w:tcPr>
          <w:p w14:paraId="53951829" w14:textId="77777777" w:rsidR="00446841" w:rsidRPr="003546A0" w:rsidRDefault="00446841" w:rsidP="002848FA">
            <w:pPr>
              <w:widowControl/>
              <w:autoSpaceDE/>
              <w:autoSpaceDN/>
              <w:spacing w:after="164" w:line="276" w:lineRule="auto"/>
              <w:ind w:right="34"/>
              <w:rPr>
                <w:rFonts w:asciiTheme="majorBidi" w:hAnsiTheme="majorBidi" w:cstheme="majorBidi"/>
                <w:i/>
                <w:iCs/>
                <w:color w:val="212121"/>
              </w:rPr>
            </w:pPr>
            <w:r w:rsidRPr="003546A0">
              <w:rPr>
                <w:rFonts w:asciiTheme="majorBidi" w:hAnsiTheme="majorBidi" w:cstheme="majorBidi"/>
                <w:i/>
                <w:iCs/>
                <w:color w:val="212121"/>
              </w:rPr>
              <w:t>UNDP requests a 14-month no-cost extension of the action, extending the total implementation period to 50 months (from 36 months). Updating the lifespan of the programme from 27/08/2022 to 26/09/2026.</w:t>
            </w:r>
          </w:p>
        </w:tc>
      </w:tr>
      <w:tr w:rsidR="00446841" w:rsidRPr="003546A0" w14:paraId="3A9184D5" w14:textId="77777777" w:rsidTr="002848FA">
        <w:tc>
          <w:tcPr>
            <w:tcW w:w="2610" w:type="dxa"/>
            <w:tcMar>
              <w:top w:w="0" w:type="dxa"/>
              <w:left w:w="108" w:type="dxa"/>
              <w:bottom w:w="0" w:type="dxa"/>
              <w:right w:w="108" w:type="dxa"/>
            </w:tcMar>
            <w:hideMark/>
          </w:tcPr>
          <w:p w14:paraId="609EB888" w14:textId="77777777" w:rsidR="00446841" w:rsidRPr="003546A0" w:rsidRDefault="00446841" w:rsidP="002848FA">
            <w:pPr>
              <w:widowControl/>
              <w:autoSpaceDE/>
              <w:autoSpaceDN/>
              <w:spacing w:line="276" w:lineRule="auto"/>
              <w:rPr>
                <w:rFonts w:asciiTheme="majorBidi" w:hAnsiTheme="majorBidi" w:cstheme="majorBidi"/>
                <w:color w:val="212121"/>
              </w:rPr>
            </w:pPr>
            <w:r w:rsidRPr="003546A0">
              <w:rPr>
                <w:rFonts w:asciiTheme="majorBidi" w:hAnsiTheme="majorBidi" w:cstheme="majorBidi"/>
                <w:b/>
                <w:bCs/>
                <w:color w:val="212121"/>
              </w:rPr>
              <w:t>Modification Request 2:</w:t>
            </w:r>
          </w:p>
        </w:tc>
        <w:tc>
          <w:tcPr>
            <w:tcW w:w="7020" w:type="dxa"/>
            <w:tcMar>
              <w:top w:w="0" w:type="dxa"/>
              <w:left w:w="108" w:type="dxa"/>
              <w:bottom w:w="0" w:type="dxa"/>
              <w:right w:w="108" w:type="dxa"/>
            </w:tcMar>
            <w:hideMark/>
          </w:tcPr>
          <w:p w14:paraId="441A2886" w14:textId="77777777" w:rsidR="00446841" w:rsidRPr="003546A0" w:rsidRDefault="00446841" w:rsidP="002848FA">
            <w:pPr>
              <w:widowControl/>
              <w:autoSpaceDE/>
              <w:autoSpaceDN/>
              <w:spacing w:after="164" w:line="276" w:lineRule="auto"/>
              <w:ind w:right="34"/>
              <w:rPr>
                <w:rFonts w:asciiTheme="majorBidi" w:hAnsiTheme="majorBidi" w:cstheme="majorBidi"/>
                <w:color w:val="212121"/>
              </w:rPr>
            </w:pPr>
            <w:r w:rsidRPr="003546A0">
              <w:rPr>
                <w:rFonts w:asciiTheme="majorBidi" w:hAnsiTheme="majorBidi" w:cstheme="majorBidi"/>
                <w:i/>
                <w:iCs/>
                <w:color w:val="212121"/>
              </w:rPr>
              <w:t>UNDP requests that the Deir Alla project be included in the five capital investment projects of LED Programme. Therefore, five projects will be implemented including the Deir Alla Recycling Plant. </w:t>
            </w:r>
          </w:p>
        </w:tc>
      </w:tr>
      <w:tr w:rsidR="00446841" w:rsidRPr="003546A0" w14:paraId="012B4AEE" w14:textId="77777777" w:rsidTr="002848FA">
        <w:tc>
          <w:tcPr>
            <w:tcW w:w="2610" w:type="dxa"/>
            <w:tcMar>
              <w:top w:w="0" w:type="dxa"/>
              <w:left w:w="108" w:type="dxa"/>
              <w:bottom w:w="0" w:type="dxa"/>
              <w:right w:w="108" w:type="dxa"/>
            </w:tcMar>
            <w:hideMark/>
          </w:tcPr>
          <w:p w14:paraId="7BA1A549" w14:textId="77777777" w:rsidR="00446841" w:rsidRPr="003546A0" w:rsidRDefault="00446841" w:rsidP="002848FA">
            <w:pPr>
              <w:widowControl/>
              <w:autoSpaceDE/>
              <w:autoSpaceDN/>
              <w:spacing w:line="276" w:lineRule="auto"/>
              <w:rPr>
                <w:rFonts w:asciiTheme="majorBidi" w:hAnsiTheme="majorBidi" w:cstheme="majorBidi"/>
                <w:color w:val="212121"/>
              </w:rPr>
            </w:pPr>
            <w:r w:rsidRPr="003546A0">
              <w:rPr>
                <w:rFonts w:asciiTheme="majorBidi" w:hAnsiTheme="majorBidi" w:cstheme="majorBidi"/>
                <w:b/>
                <w:bCs/>
                <w:color w:val="212121"/>
              </w:rPr>
              <w:t>Modification Request 3:</w:t>
            </w:r>
          </w:p>
        </w:tc>
        <w:tc>
          <w:tcPr>
            <w:tcW w:w="7020" w:type="dxa"/>
            <w:tcMar>
              <w:top w:w="0" w:type="dxa"/>
              <w:left w:w="108" w:type="dxa"/>
              <w:bottom w:w="0" w:type="dxa"/>
              <w:right w:w="108" w:type="dxa"/>
            </w:tcMar>
            <w:hideMark/>
          </w:tcPr>
          <w:p w14:paraId="034ECD6C" w14:textId="77777777" w:rsidR="00446841" w:rsidRPr="003546A0" w:rsidRDefault="00446841" w:rsidP="002848FA">
            <w:pPr>
              <w:widowControl/>
              <w:autoSpaceDE/>
              <w:autoSpaceDN/>
              <w:spacing w:after="164" w:line="276" w:lineRule="auto"/>
              <w:ind w:left="-5" w:right="34"/>
              <w:rPr>
                <w:rFonts w:asciiTheme="majorBidi" w:hAnsiTheme="majorBidi" w:cstheme="majorBidi"/>
                <w:color w:val="212121"/>
              </w:rPr>
            </w:pPr>
            <w:r w:rsidRPr="003546A0">
              <w:rPr>
                <w:rFonts w:asciiTheme="majorBidi" w:hAnsiTheme="majorBidi" w:cstheme="majorBidi"/>
                <w:i/>
                <w:iCs/>
                <w:color w:val="212121"/>
              </w:rPr>
              <w:t>UNDP requests to update the Logframe of the project to amend the language of outputs as guided by the ROM for another ongoing EU Funded UNDP Programme - DAILL, including the addition of new indicators.  Minor amendments to targets (increases) and change of target year to 2026.  </w:t>
            </w:r>
          </w:p>
        </w:tc>
      </w:tr>
      <w:tr w:rsidR="00446841" w:rsidRPr="003546A0" w14:paraId="7B5A47A2" w14:textId="77777777" w:rsidTr="002848FA">
        <w:tc>
          <w:tcPr>
            <w:tcW w:w="2610" w:type="dxa"/>
            <w:tcMar>
              <w:top w:w="0" w:type="dxa"/>
              <w:left w:w="108" w:type="dxa"/>
              <w:bottom w:w="0" w:type="dxa"/>
              <w:right w:w="108" w:type="dxa"/>
            </w:tcMar>
            <w:hideMark/>
          </w:tcPr>
          <w:p w14:paraId="74E643C2" w14:textId="77777777" w:rsidR="00446841" w:rsidRPr="003546A0" w:rsidRDefault="00446841" w:rsidP="002848FA">
            <w:pPr>
              <w:widowControl/>
              <w:autoSpaceDE/>
              <w:autoSpaceDN/>
              <w:spacing w:line="276" w:lineRule="auto"/>
              <w:rPr>
                <w:rFonts w:asciiTheme="majorBidi" w:hAnsiTheme="majorBidi" w:cstheme="majorBidi"/>
                <w:color w:val="212121"/>
              </w:rPr>
            </w:pPr>
            <w:r w:rsidRPr="003546A0">
              <w:rPr>
                <w:rFonts w:asciiTheme="majorBidi" w:hAnsiTheme="majorBidi" w:cstheme="majorBidi"/>
                <w:b/>
                <w:bCs/>
                <w:color w:val="212121"/>
              </w:rPr>
              <w:t>Modification Request 4:</w:t>
            </w:r>
          </w:p>
        </w:tc>
        <w:tc>
          <w:tcPr>
            <w:tcW w:w="7020" w:type="dxa"/>
            <w:tcMar>
              <w:top w:w="0" w:type="dxa"/>
              <w:left w:w="108" w:type="dxa"/>
              <w:bottom w:w="0" w:type="dxa"/>
              <w:right w:w="108" w:type="dxa"/>
            </w:tcMar>
            <w:hideMark/>
          </w:tcPr>
          <w:p w14:paraId="40C25C43" w14:textId="3045E2B2" w:rsidR="00446841" w:rsidRPr="003546A0" w:rsidRDefault="00446841" w:rsidP="002848FA">
            <w:pPr>
              <w:widowControl/>
              <w:autoSpaceDE/>
              <w:autoSpaceDN/>
              <w:spacing w:after="164" w:line="276" w:lineRule="auto"/>
              <w:ind w:left="-5" w:right="34"/>
              <w:rPr>
                <w:rFonts w:asciiTheme="majorBidi" w:hAnsiTheme="majorBidi" w:cstheme="majorBidi"/>
                <w:color w:val="212121"/>
              </w:rPr>
            </w:pPr>
            <w:r w:rsidRPr="003546A0">
              <w:rPr>
                <w:rFonts w:asciiTheme="majorBidi" w:hAnsiTheme="majorBidi" w:cstheme="majorBidi"/>
                <w:i/>
                <w:iCs/>
                <w:color w:val="212121"/>
              </w:rPr>
              <w:t>UNDP requests that the budget be updated to consider the extension of the implementation period</w:t>
            </w:r>
            <w:r w:rsidR="002848FA" w:rsidRPr="003546A0">
              <w:rPr>
                <w:rFonts w:asciiTheme="majorBidi" w:hAnsiTheme="majorBidi" w:cstheme="majorBidi"/>
                <w:i/>
                <w:iCs/>
                <w:color w:val="212121"/>
              </w:rPr>
              <w:t xml:space="preserve">. </w:t>
            </w:r>
          </w:p>
        </w:tc>
      </w:tr>
    </w:tbl>
    <w:p w14:paraId="4DB80204" w14:textId="77777777" w:rsidR="00BD7666" w:rsidRPr="003546A0" w:rsidRDefault="00BD7666" w:rsidP="002848FA">
      <w:pPr>
        <w:spacing w:line="276" w:lineRule="auto"/>
        <w:jc w:val="both"/>
        <w:rPr>
          <w:rFonts w:asciiTheme="majorBidi" w:eastAsia="arial body" w:hAnsiTheme="majorBidi" w:cstheme="majorBidi"/>
          <w:lang w:bidi="en-US"/>
        </w:rPr>
      </w:pPr>
    </w:p>
    <w:p w14:paraId="3789D037" w14:textId="2CAEB40E" w:rsidR="00AE0245" w:rsidRPr="003546A0" w:rsidRDefault="00307BBA" w:rsidP="000D50EA">
      <w:pPr>
        <w:pStyle w:val="BodyText2"/>
        <w:keepNext/>
        <w:keepLines/>
        <w:widowControl/>
        <w:autoSpaceDE/>
        <w:autoSpaceDN/>
        <w:spacing w:before="120" w:line="276" w:lineRule="auto"/>
        <w:jc w:val="both"/>
        <w:rPr>
          <w:rFonts w:asciiTheme="majorBidi" w:hAnsiTheme="majorBidi" w:cstheme="majorBidi"/>
          <w:b/>
        </w:rPr>
      </w:pPr>
      <w:r w:rsidRPr="003546A0">
        <w:rPr>
          <w:rFonts w:asciiTheme="majorBidi" w:hAnsiTheme="majorBidi" w:cstheme="majorBidi"/>
          <w:b/>
        </w:rPr>
        <w:t>RESULTS</w:t>
      </w:r>
      <w:r w:rsidRPr="003546A0">
        <w:rPr>
          <w:rFonts w:asciiTheme="majorBidi" w:hAnsiTheme="majorBidi" w:cstheme="majorBidi"/>
        </w:rPr>
        <w:t xml:space="preserve"> </w:t>
      </w:r>
      <w:r w:rsidRPr="003546A0">
        <w:rPr>
          <w:rFonts w:asciiTheme="majorBidi" w:hAnsiTheme="majorBidi" w:cstheme="majorBidi"/>
          <w:b/>
        </w:rPr>
        <w:t xml:space="preserve">AND ACTIVITIES OF REPORTING PERIOD </w:t>
      </w:r>
    </w:p>
    <w:p w14:paraId="327CAC61" w14:textId="77777777" w:rsidR="000D50EA" w:rsidRPr="003546A0" w:rsidRDefault="000D50EA" w:rsidP="000D50EA">
      <w:pPr>
        <w:pStyle w:val="BodyText2"/>
        <w:keepNext/>
        <w:keepLines/>
        <w:widowControl/>
        <w:autoSpaceDE/>
        <w:autoSpaceDN/>
        <w:spacing w:before="120" w:line="276" w:lineRule="auto"/>
        <w:jc w:val="both"/>
        <w:rPr>
          <w:rFonts w:asciiTheme="majorBidi" w:hAnsiTheme="majorBidi" w:cstheme="majorBidi"/>
          <w:b/>
        </w:rPr>
      </w:pPr>
    </w:p>
    <w:p w14:paraId="7776509C" w14:textId="4602446D" w:rsidR="00D8703D" w:rsidRPr="003546A0" w:rsidRDefault="00D8703D" w:rsidP="002848FA">
      <w:pPr>
        <w:pStyle w:val="BodyText"/>
        <w:spacing w:line="276" w:lineRule="auto"/>
        <w:ind w:right="90"/>
        <w:jc w:val="both"/>
        <w:rPr>
          <w:rFonts w:asciiTheme="majorBidi" w:hAnsiTheme="majorBidi" w:cstheme="majorBidi"/>
          <w:lang w:bidi="en-US"/>
        </w:rPr>
      </w:pPr>
      <w:r w:rsidRPr="003546A0">
        <w:rPr>
          <w:rFonts w:asciiTheme="majorBidi" w:hAnsiTheme="majorBidi" w:cstheme="majorBidi"/>
          <w14:ligatures w14:val="standardContextual"/>
        </w:rPr>
        <w:t xml:space="preserve">The programme is built on the </w:t>
      </w:r>
      <w:proofErr w:type="spellStart"/>
      <w:r w:rsidRPr="003546A0">
        <w:rPr>
          <w:rFonts w:asciiTheme="majorBidi" w:hAnsiTheme="majorBidi" w:cstheme="majorBidi"/>
          <w14:ligatures w14:val="standardContextual"/>
        </w:rPr>
        <w:t>ToC</w:t>
      </w:r>
      <w:proofErr w:type="spellEnd"/>
      <w:r w:rsidRPr="003546A0">
        <w:rPr>
          <w:rFonts w:asciiTheme="majorBidi" w:hAnsiTheme="majorBidi" w:cstheme="majorBidi"/>
          <w14:ligatures w14:val="standardContextual"/>
        </w:rPr>
        <w:t xml:space="preserve"> that: </w:t>
      </w:r>
      <w:r w:rsidRPr="003546A0">
        <w:rPr>
          <w:rFonts w:asciiTheme="majorBidi" w:hAnsiTheme="majorBidi" w:cstheme="majorBidi"/>
          <w:i/>
          <w:iCs/>
          <w:lang w:bidi="en-US"/>
        </w:rPr>
        <w:t xml:space="preserve">If </w:t>
      </w:r>
      <w:r w:rsidRPr="003546A0">
        <w:rPr>
          <w:rFonts w:asciiTheme="majorBidi" w:hAnsiTheme="majorBidi" w:cstheme="majorBidi"/>
          <w:lang w:bidi="en-US"/>
        </w:rPr>
        <w:t xml:space="preserve">inter-municipal capital investment projects are identified, designed and implemented to support selected economic sectors to contribute to job creation and improve the living conditions of host communities and refugees </w:t>
      </w:r>
      <w:r w:rsidRPr="003546A0">
        <w:rPr>
          <w:rFonts w:asciiTheme="majorBidi" w:hAnsiTheme="majorBidi" w:cstheme="majorBidi"/>
          <w:i/>
          <w:iCs/>
          <w:lang w:bidi="en-US"/>
        </w:rPr>
        <w:t>then</w:t>
      </w:r>
      <w:r w:rsidRPr="003546A0">
        <w:rPr>
          <w:rFonts w:asciiTheme="majorBidi" w:hAnsiTheme="majorBidi" w:cstheme="majorBidi"/>
          <w:lang w:bidi="en-US"/>
        </w:rPr>
        <w:t xml:space="preserve"> the growth of local businesses and providers will bring additional capital from external economic resources to the local economy (OP1); </w:t>
      </w:r>
      <w:r w:rsidRPr="003546A0">
        <w:rPr>
          <w:rFonts w:asciiTheme="majorBidi" w:hAnsiTheme="majorBidi" w:cstheme="majorBidi"/>
          <w:i/>
          <w:iCs/>
          <w:lang w:bidi="en-US"/>
        </w:rPr>
        <w:t>And</w:t>
      </w:r>
      <w:r w:rsidRPr="003546A0">
        <w:rPr>
          <w:rFonts w:asciiTheme="majorBidi" w:hAnsiTheme="majorBidi" w:cstheme="majorBidi"/>
          <w:lang w:bidi="en-US"/>
        </w:rPr>
        <w:t xml:space="preserve"> if temporary measures are introduced promoting a buying-local policy, working with formal local suppliers, local technicians and professionals </w:t>
      </w:r>
      <w:r w:rsidRPr="003546A0">
        <w:rPr>
          <w:rFonts w:asciiTheme="majorBidi" w:hAnsiTheme="majorBidi" w:cstheme="majorBidi"/>
          <w:i/>
          <w:iCs/>
          <w:lang w:bidi="en-US"/>
        </w:rPr>
        <w:t>then</w:t>
      </w:r>
      <w:r w:rsidRPr="003546A0">
        <w:rPr>
          <w:rFonts w:asciiTheme="majorBidi" w:hAnsiTheme="majorBidi" w:cstheme="majorBidi"/>
          <w:lang w:bidi="en-US"/>
        </w:rPr>
        <w:t xml:space="preserve"> this will foster the creation of capacities and wealth in jurisdictions </w:t>
      </w:r>
      <w:r w:rsidRPr="003546A0">
        <w:rPr>
          <w:rFonts w:asciiTheme="majorBidi" w:hAnsiTheme="majorBidi" w:cstheme="majorBidi"/>
          <w:i/>
          <w:iCs/>
          <w:lang w:bidi="en-US"/>
        </w:rPr>
        <w:t>and</w:t>
      </w:r>
      <w:r w:rsidRPr="003546A0">
        <w:rPr>
          <w:rFonts w:asciiTheme="majorBidi" w:hAnsiTheme="majorBidi" w:cstheme="majorBidi"/>
          <w:lang w:bidi="en-US"/>
        </w:rPr>
        <w:t xml:space="preserve"> municipalities effectively address market failures, promote innovation, connect between diverse value-chain &amp; clusters participants, and stimulate risk-taking entrepreneurs (assumptions) </w:t>
      </w:r>
      <w:r w:rsidRPr="003546A0">
        <w:rPr>
          <w:rFonts w:asciiTheme="majorBidi" w:hAnsiTheme="majorBidi" w:cstheme="majorBidi"/>
          <w:i/>
          <w:iCs/>
          <w:lang w:bidi="en-US"/>
        </w:rPr>
        <w:t>then</w:t>
      </w:r>
      <w:r w:rsidRPr="003546A0">
        <w:rPr>
          <w:rFonts w:asciiTheme="majorBidi" w:hAnsiTheme="majorBidi" w:cstheme="majorBidi"/>
          <w:lang w:bidi="en-US"/>
        </w:rPr>
        <w:t xml:space="preserve"> the vitality of the supply chains will be enhanced and dynamic local markets will be fostered. And </w:t>
      </w:r>
      <w:r w:rsidRPr="003546A0">
        <w:rPr>
          <w:rFonts w:asciiTheme="majorBidi" w:hAnsiTheme="majorBidi" w:cstheme="majorBidi"/>
          <w:i/>
          <w:iCs/>
          <w:lang w:bidi="en-US"/>
        </w:rPr>
        <w:t xml:space="preserve">if </w:t>
      </w:r>
      <w:r w:rsidRPr="003546A0">
        <w:rPr>
          <w:rFonts w:asciiTheme="majorBidi" w:hAnsiTheme="majorBidi" w:cstheme="majorBidi"/>
          <w:lang w:bidi="en-US"/>
        </w:rPr>
        <w:t xml:space="preserve">there is increased implementation of community-based initiatives to contribute to improving employment creation and living conditions (OP2), </w:t>
      </w:r>
      <w:r w:rsidRPr="003546A0">
        <w:rPr>
          <w:rFonts w:asciiTheme="majorBidi" w:hAnsiTheme="majorBidi" w:cstheme="majorBidi"/>
          <w:i/>
          <w:iCs/>
          <w:lang w:bidi="en-US"/>
        </w:rPr>
        <w:t>then</w:t>
      </w:r>
      <w:r w:rsidRPr="003546A0">
        <w:rPr>
          <w:rFonts w:asciiTheme="majorBidi" w:hAnsiTheme="majorBidi" w:cstheme="majorBidi"/>
          <w:lang w:bidi="en-US"/>
        </w:rPr>
        <w:t xml:space="preserve"> the capacities of MSMEs, the workforce and communities will be built and to effectively contribute to local economic development. </w:t>
      </w:r>
    </w:p>
    <w:p w14:paraId="48A79353" w14:textId="77777777" w:rsidR="00D8703D" w:rsidRPr="003546A0" w:rsidRDefault="00D8703D" w:rsidP="002848FA">
      <w:pPr>
        <w:spacing w:line="276" w:lineRule="auto"/>
        <w:rPr>
          <w:rFonts w:asciiTheme="majorBidi" w:hAnsiTheme="majorBidi" w:cstheme="majorBidi"/>
          <w:lang w:bidi="en-US"/>
        </w:rPr>
      </w:pPr>
    </w:p>
    <w:p w14:paraId="7A7203F4" w14:textId="3AB5D310" w:rsidR="003A2BA9" w:rsidRPr="003546A0" w:rsidRDefault="003A2BA9" w:rsidP="002848FA">
      <w:pPr>
        <w:pStyle w:val="BodyText"/>
        <w:spacing w:line="276" w:lineRule="auto"/>
        <w:ind w:right="90"/>
        <w:jc w:val="both"/>
        <w:rPr>
          <w:rFonts w:asciiTheme="majorBidi" w:hAnsiTheme="majorBidi" w:cstheme="majorBidi"/>
          <w14:ligatures w14:val="standardContextual"/>
        </w:rPr>
      </w:pPr>
      <w:r w:rsidRPr="003546A0">
        <w:rPr>
          <w:rFonts w:asciiTheme="majorBidi" w:hAnsiTheme="majorBidi" w:cstheme="majorBidi"/>
          <w14:ligatures w14:val="standardContextual"/>
        </w:rPr>
        <w:t xml:space="preserve">Since </w:t>
      </w:r>
      <w:r w:rsidR="003A3C17" w:rsidRPr="003546A0">
        <w:rPr>
          <w:rFonts w:asciiTheme="majorBidi" w:hAnsiTheme="majorBidi" w:cstheme="majorBidi"/>
          <w14:ligatures w14:val="standardContextual"/>
        </w:rPr>
        <w:t xml:space="preserve">the </w:t>
      </w:r>
      <w:r w:rsidRPr="003546A0">
        <w:rPr>
          <w:rFonts w:asciiTheme="majorBidi" w:hAnsiTheme="majorBidi" w:cstheme="majorBidi"/>
          <w14:ligatures w14:val="standardContextual"/>
        </w:rPr>
        <w:t>approval o</w:t>
      </w:r>
      <w:r w:rsidR="00EA67D4" w:rsidRPr="003546A0">
        <w:rPr>
          <w:rFonts w:asciiTheme="majorBidi" w:hAnsiTheme="majorBidi" w:cstheme="majorBidi"/>
          <w14:ligatures w14:val="standardContextual"/>
        </w:rPr>
        <w:t>f</w:t>
      </w:r>
      <w:r w:rsidRPr="003546A0">
        <w:rPr>
          <w:rFonts w:asciiTheme="majorBidi" w:hAnsiTheme="majorBidi" w:cstheme="majorBidi"/>
          <w14:ligatures w14:val="standardContextual"/>
        </w:rPr>
        <w:t xml:space="preserve"> JORIS</w:t>
      </w:r>
      <w:r w:rsidR="00D54CEB" w:rsidRPr="003546A0">
        <w:rPr>
          <w:rFonts w:asciiTheme="majorBidi" w:hAnsiTheme="majorBidi" w:cstheme="majorBidi"/>
          <w14:ligatures w14:val="standardContextual"/>
        </w:rPr>
        <w:t>S</w:t>
      </w:r>
      <w:r w:rsidRPr="003546A0">
        <w:rPr>
          <w:rFonts w:asciiTheme="majorBidi" w:hAnsiTheme="majorBidi" w:cstheme="majorBidi"/>
          <w14:ligatures w14:val="standardContextual"/>
        </w:rPr>
        <w:t xml:space="preserve">, in addition to the milestones listed above, the programme has </w:t>
      </w:r>
      <w:r w:rsidR="00DC7636" w:rsidRPr="003546A0">
        <w:rPr>
          <w:rFonts w:asciiTheme="majorBidi" w:hAnsiTheme="majorBidi" w:cstheme="majorBidi"/>
          <w14:ligatures w14:val="standardContextual"/>
        </w:rPr>
        <w:t xml:space="preserve">modestly </w:t>
      </w:r>
      <w:r w:rsidRPr="003546A0">
        <w:rPr>
          <w:rFonts w:asciiTheme="majorBidi" w:hAnsiTheme="majorBidi" w:cstheme="majorBidi"/>
          <w14:ligatures w14:val="standardContextual"/>
        </w:rPr>
        <w:t>achieved the following based on the outputs on which progress was anticipated:</w:t>
      </w:r>
    </w:p>
    <w:p w14:paraId="6AC09DC8" w14:textId="77777777" w:rsidR="003A2BA9" w:rsidRPr="003546A0" w:rsidRDefault="003A2BA9" w:rsidP="003A2BA9">
      <w:pPr>
        <w:spacing w:line="276" w:lineRule="auto"/>
        <w:jc w:val="both"/>
        <w:rPr>
          <w:rFonts w:asciiTheme="majorBidi" w:eastAsia="arial body" w:hAnsiTheme="majorBidi" w:cstheme="majorBidi"/>
          <w:color w:val="000000" w:themeColor="text1"/>
        </w:rPr>
      </w:pPr>
    </w:p>
    <w:tbl>
      <w:tblPr>
        <w:tblStyle w:val="PlainTable1"/>
        <w:tblW w:w="9900" w:type="dxa"/>
        <w:tblInd w:w="-95" w:type="dxa"/>
        <w:tblLook w:val="04A0" w:firstRow="1" w:lastRow="0" w:firstColumn="1" w:lastColumn="0" w:noHBand="0" w:noVBand="1"/>
      </w:tblPr>
      <w:tblGrid>
        <w:gridCol w:w="9900"/>
      </w:tblGrid>
      <w:tr w:rsidR="00423659" w:rsidRPr="003546A0" w14:paraId="791DE7BD" w14:textId="77777777" w:rsidTr="67FDB926">
        <w:trPr>
          <w:cnfStyle w:val="100000000000" w:firstRow="1" w:lastRow="0" w:firstColumn="0" w:lastColumn="0" w:oddVBand="0" w:evenVBand="0" w:oddHBand="0" w:evenHBand="0" w:firstRowFirstColumn="0" w:firstRowLastColumn="0" w:lastRowFirstColumn="0" w:lastRowLastColumn="0"/>
          <w:trHeight w:val="781"/>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4" w:space="0" w:color="auto"/>
              <w:bottom w:val="single" w:sz="4" w:space="0" w:color="auto"/>
              <w:right w:val="single" w:sz="4" w:space="0" w:color="auto"/>
            </w:tcBorders>
            <w:shd w:val="clear" w:color="auto" w:fill="22518A"/>
          </w:tcPr>
          <w:p w14:paraId="10251185" w14:textId="17BC0BB2" w:rsidR="001703AE" w:rsidRPr="003546A0" w:rsidRDefault="0099458C" w:rsidP="002848FA">
            <w:pPr>
              <w:spacing w:line="276" w:lineRule="auto"/>
              <w:rPr>
                <w:rFonts w:asciiTheme="majorBidi" w:hAnsiTheme="majorBidi" w:cstheme="majorBidi"/>
                <w:b w:val="0"/>
                <w:bCs w:val="0"/>
                <w:color w:val="FFFFFF" w:themeColor="background1"/>
              </w:rPr>
            </w:pPr>
            <w:r w:rsidRPr="003546A0">
              <w:rPr>
                <w:rFonts w:asciiTheme="majorBidi" w:hAnsiTheme="majorBidi" w:cstheme="majorBidi"/>
                <w:color w:val="FFFFFF" w:themeColor="background1"/>
              </w:rPr>
              <w:t>Output</w:t>
            </w:r>
            <w:r w:rsidRPr="003546A0">
              <w:rPr>
                <w:rFonts w:asciiTheme="majorBidi" w:hAnsiTheme="majorBidi" w:cstheme="majorBidi"/>
                <w:color w:val="FFFFFF" w:themeColor="background1"/>
                <w:spacing w:val="-3"/>
              </w:rPr>
              <w:t xml:space="preserve"> </w:t>
            </w:r>
            <w:r w:rsidRPr="003546A0">
              <w:rPr>
                <w:rFonts w:asciiTheme="majorBidi" w:hAnsiTheme="majorBidi" w:cstheme="majorBidi"/>
                <w:color w:val="FFFFFF" w:themeColor="background1"/>
              </w:rPr>
              <w:t xml:space="preserve">1: </w:t>
            </w:r>
            <w:r w:rsidR="001703AE" w:rsidRPr="003546A0">
              <w:rPr>
                <w:rFonts w:asciiTheme="majorBidi" w:hAnsiTheme="majorBidi" w:cstheme="majorBidi"/>
                <w:color w:val="FFFFFF" w:themeColor="background1"/>
              </w:rPr>
              <w:t xml:space="preserve">To boost and stimulate strategic inter-municipal capital investments to support selected economic sectors </w:t>
            </w:r>
            <w:r w:rsidR="004F29DE" w:rsidRPr="003546A0">
              <w:rPr>
                <w:rFonts w:asciiTheme="majorBidi" w:hAnsiTheme="majorBidi" w:cstheme="majorBidi"/>
                <w:color w:val="FFFFFF" w:themeColor="background1"/>
              </w:rPr>
              <w:t>to</w:t>
            </w:r>
            <w:r w:rsidR="001703AE" w:rsidRPr="003546A0">
              <w:rPr>
                <w:rFonts w:asciiTheme="majorBidi" w:hAnsiTheme="majorBidi" w:cstheme="majorBidi"/>
                <w:color w:val="FFFFFF" w:themeColor="background1"/>
              </w:rPr>
              <w:t xml:space="preserve"> contribute to job creation and improve the living conditions of host communities and refugees.</w:t>
            </w:r>
          </w:p>
        </w:tc>
      </w:tr>
      <w:tr w:rsidR="00423659" w:rsidRPr="003546A0" w14:paraId="22667D09" w14:textId="77777777" w:rsidTr="67FDB926">
        <w:trPr>
          <w:cnfStyle w:val="000000100000" w:firstRow="0" w:lastRow="0" w:firstColumn="0" w:lastColumn="0" w:oddVBand="0" w:evenVBand="0" w:oddHBand="1" w:evenHBand="0" w:firstRowFirstColumn="0" w:firstRowLastColumn="0" w:lastRowFirstColumn="0" w:lastRowLastColumn="0"/>
          <w:trHeight w:val="80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4" w:space="0" w:color="auto"/>
              <w:bottom w:val="single" w:sz="4" w:space="0" w:color="auto"/>
              <w:right w:val="single" w:sz="4" w:space="0" w:color="auto"/>
            </w:tcBorders>
            <w:shd w:val="clear" w:color="auto" w:fill="FFFFFF" w:themeFill="background1"/>
          </w:tcPr>
          <w:p w14:paraId="05AF416E" w14:textId="21B38155" w:rsidR="00141355" w:rsidRPr="003546A0" w:rsidRDefault="00CA6E6F" w:rsidP="3CEAE4FE">
            <w:pPr>
              <w:pStyle w:val="BodyText"/>
              <w:spacing w:line="276" w:lineRule="auto"/>
              <w:ind w:right="114"/>
              <w:jc w:val="both"/>
              <w:rPr>
                <w:rFonts w:asciiTheme="majorBidi" w:hAnsiTheme="majorBidi" w:cstheme="majorBidi"/>
                <w:color w:val="000000" w:themeColor="text1"/>
                <w:u w:val="single"/>
              </w:rPr>
            </w:pPr>
            <w:r w:rsidRPr="003546A0">
              <w:rPr>
                <w:rFonts w:asciiTheme="majorBidi" w:hAnsiTheme="majorBidi" w:cstheme="majorBidi"/>
                <w:b w:val="0"/>
                <w:bCs w:val="0"/>
                <w:color w:val="000000" w:themeColor="text1"/>
                <w:u w:val="single"/>
              </w:rPr>
              <w:t>Result 1.1: Selected economic sectors are supported through the implementation of inter-municipal capital investment projects looking for private participation via Public-Private Partnerships for the funding, implementation, and operation of the projects.</w:t>
            </w:r>
          </w:p>
          <w:p w14:paraId="79FE7A6F" w14:textId="2E273187" w:rsidR="0021713B" w:rsidRPr="003546A0" w:rsidRDefault="0021713B" w:rsidP="002848FA">
            <w:pPr>
              <w:pStyle w:val="BodyText"/>
              <w:spacing w:line="276" w:lineRule="auto"/>
              <w:ind w:right="114"/>
              <w:jc w:val="both"/>
              <w:rPr>
                <w:rFonts w:asciiTheme="majorBidi" w:hAnsiTheme="majorBidi" w:cstheme="majorBidi"/>
                <w:b w:val="0"/>
                <w:bCs w:val="0"/>
                <w:i/>
                <w:iCs/>
                <w:color w:val="000000" w:themeColor="text1"/>
                <w:u w:val="single"/>
              </w:rPr>
            </w:pPr>
          </w:p>
          <w:p w14:paraId="5BADE41B" w14:textId="64AF2137" w:rsidR="00141355" w:rsidRPr="003546A0" w:rsidRDefault="20D0A806" w:rsidP="002848FA">
            <w:pPr>
              <w:pStyle w:val="BodyText"/>
              <w:spacing w:line="276" w:lineRule="auto"/>
              <w:ind w:left="720" w:right="114"/>
              <w:jc w:val="both"/>
              <w:rPr>
                <w:rFonts w:asciiTheme="majorBidi" w:hAnsiTheme="majorBidi" w:cstheme="majorBidi"/>
                <w:b w:val="0"/>
                <w:bCs w:val="0"/>
                <w:color w:val="000000" w:themeColor="text1"/>
              </w:rPr>
            </w:pPr>
            <w:r w:rsidRPr="003546A0">
              <w:rPr>
                <w:rFonts w:asciiTheme="majorBidi" w:hAnsiTheme="majorBidi" w:cstheme="majorBidi"/>
                <w:b w:val="0"/>
                <w:bCs w:val="0"/>
                <w:color w:val="000000" w:themeColor="text1"/>
              </w:rPr>
              <w:t xml:space="preserve">A Programme kick off meeting with the Governorates of Irbid and Ajloun took place in November 2022. During the meeting, stakeholders were requested to identify and select focal points at the Ministries of Tourism, Agriculture, Water &amp; Irrigation, Planning &amp; International Corporation and Trade &amp; Industry: understanding that the role of these focal points would support and monitor the project implementation from their respective ministries. In follow up, all concerned entities duly nominated focal points. </w:t>
            </w:r>
          </w:p>
          <w:p w14:paraId="2E52CE9E" w14:textId="77777777" w:rsidR="00832F47" w:rsidRPr="003546A0" w:rsidRDefault="00832F47" w:rsidP="002848FA">
            <w:pPr>
              <w:pStyle w:val="BodyText"/>
              <w:spacing w:line="276" w:lineRule="auto"/>
              <w:ind w:left="720" w:right="114"/>
              <w:jc w:val="both"/>
              <w:rPr>
                <w:rFonts w:asciiTheme="majorBidi" w:hAnsiTheme="majorBidi" w:cstheme="majorBidi"/>
                <w:b w:val="0"/>
                <w:bCs w:val="0"/>
                <w:color w:val="000000" w:themeColor="text1"/>
              </w:rPr>
            </w:pPr>
          </w:p>
          <w:p w14:paraId="2BDF5DDC" w14:textId="183D8CDE" w:rsidR="00141355" w:rsidRPr="003546A0" w:rsidRDefault="20D0A806" w:rsidP="002848FA">
            <w:pPr>
              <w:pStyle w:val="BodyText"/>
              <w:spacing w:line="276" w:lineRule="auto"/>
              <w:ind w:left="720" w:right="114"/>
              <w:jc w:val="both"/>
              <w:rPr>
                <w:rFonts w:asciiTheme="majorBidi" w:hAnsiTheme="majorBidi" w:cstheme="majorBidi"/>
                <w:b w:val="0"/>
                <w:bCs w:val="0"/>
                <w:color w:val="000000" w:themeColor="text1"/>
              </w:rPr>
            </w:pPr>
            <w:r w:rsidRPr="003546A0">
              <w:rPr>
                <w:rFonts w:asciiTheme="majorBidi" w:hAnsiTheme="majorBidi" w:cstheme="majorBidi"/>
                <w:b w:val="0"/>
                <w:bCs w:val="0"/>
                <w:color w:val="000000" w:themeColor="text1"/>
              </w:rPr>
              <w:t>The selection regions of North and West Irbid for the programme’s activities and their respective agro-tourism tracks</w:t>
            </w:r>
            <w:r w:rsidR="25346265" w:rsidRPr="003546A0">
              <w:rPr>
                <w:rFonts w:asciiTheme="majorBidi" w:hAnsiTheme="majorBidi" w:cstheme="majorBidi"/>
                <w:b w:val="0"/>
                <w:bCs w:val="0"/>
                <w:color w:val="000000" w:themeColor="text1"/>
              </w:rPr>
              <w:t xml:space="preserve"> was completed in August 2023: </w:t>
            </w:r>
          </w:p>
          <w:p w14:paraId="33207D64" w14:textId="77777777" w:rsidR="00141355" w:rsidRPr="003546A0" w:rsidRDefault="00141355" w:rsidP="002848FA">
            <w:pPr>
              <w:pStyle w:val="ListParagraph"/>
              <w:spacing w:line="276" w:lineRule="auto"/>
              <w:rPr>
                <w:rFonts w:asciiTheme="majorBidi" w:hAnsiTheme="majorBidi" w:cstheme="majorBidi"/>
                <w:b w:val="0"/>
                <w:bCs w:val="0"/>
                <w:color w:val="000000" w:themeColor="text1"/>
              </w:rPr>
            </w:pPr>
          </w:p>
          <w:p w14:paraId="53547CB9" w14:textId="2E035E58" w:rsidR="00B028F2" w:rsidRPr="003546A0" w:rsidRDefault="24B0AE97" w:rsidP="00C8705E">
            <w:pPr>
              <w:pStyle w:val="BodyText"/>
              <w:numPr>
                <w:ilvl w:val="0"/>
                <w:numId w:val="23"/>
              </w:numPr>
              <w:spacing w:line="276" w:lineRule="auto"/>
              <w:ind w:right="114"/>
              <w:jc w:val="both"/>
              <w:rPr>
                <w:rFonts w:asciiTheme="majorBidi" w:hAnsiTheme="majorBidi" w:cstheme="majorBidi"/>
                <w:b w:val="0"/>
                <w:bCs w:val="0"/>
                <w:color w:val="000000" w:themeColor="text1"/>
              </w:rPr>
            </w:pPr>
            <w:r w:rsidRPr="003546A0">
              <w:rPr>
                <w:rFonts w:asciiTheme="majorBidi" w:hAnsiTheme="majorBidi" w:cstheme="majorBidi"/>
                <w:b w:val="0"/>
                <w:bCs w:val="0"/>
                <w:color w:val="000000" w:themeColor="text1"/>
              </w:rPr>
              <w:t>The programme team r</w:t>
            </w:r>
            <w:r w:rsidR="5267ABCB" w:rsidRPr="003546A0">
              <w:rPr>
                <w:rFonts w:asciiTheme="majorBidi" w:hAnsiTheme="majorBidi" w:cstheme="majorBidi"/>
                <w:b w:val="0"/>
                <w:bCs w:val="0"/>
                <w:color w:val="000000" w:themeColor="text1"/>
              </w:rPr>
              <w:t>eview</w:t>
            </w:r>
            <w:r w:rsidRPr="003546A0">
              <w:rPr>
                <w:rFonts w:asciiTheme="majorBidi" w:hAnsiTheme="majorBidi" w:cstheme="majorBidi"/>
                <w:b w:val="0"/>
                <w:bCs w:val="0"/>
                <w:color w:val="000000" w:themeColor="text1"/>
              </w:rPr>
              <w:t>ed</w:t>
            </w:r>
            <w:r w:rsidR="5267ABCB" w:rsidRPr="003546A0">
              <w:rPr>
                <w:rFonts w:asciiTheme="majorBidi" w:hAnsiTheme="majorBidi" w:cstheme="majorBidi"/>
                <w:b w:val="0"/>
                <w:bCs w:val="0"/>
                <w:color w:val="000000" w:themeColor="text1"/>
              </w:rPr>
              <w:t xml:space="preserve"> the </w:t>
            </w:r>
            <w:r w:rsidR="008649E7" w:rsidRPr="003546A0">
              <w:rPr>
                <w:rFonts w:asciiTheme="majorBidi" w:hAnsiTheme="majorBidi" w:cstheme="majorBidi"/>
                <w:b w:val="0"/>
                <w:bCs w:val="0"/>
                <w:color w:val="000000" w:themeColor="text1"/>
              </w:rPr>
              <w:t>Governorate</w:t>
            </w:r>
            <w:r w:rsidR="140D3609" w:rsidRPr="003546A0">
              <w:rPr>
                <w:rFonts w:asciiTheme="majorBidi" w:hAnsiTheme="majorBidi" w:cstheme="majorBidi"/>
                <w:b w:val="0"/>
                <w:bCs w:val="0"/>
                <w:color w:val="000000" w:themeColor="text1"/>
              </w:rPr>
              <w:t xml:space="preserve"> </w:t>
            </w:r>
            <w:r w:rsidR="2777CF4D" w:rsidRPr="003546A0">
              <w:rPr>
                <w:rFonts w:asciiTheme="majorBidi" w:hAnsiTheme="majorBidi" w:cstheme="majorBidi"/>
                <w:b w:val="0"/>
                <w:bCs w:val="0"/>
                <w:color w:val="000000" w:themeColor="text1"/>
              </w:rPr>
              <w:t>Local Development</w:t>
            </w:r>
            <w:r w:rsidR="5267ABCB" w:rsidRPr="003546A0">
              <w:rPr>
                <w:rFonts w:asciiTheme="majorBidi" w:hAnsiTheme="majorBidi" w:cstheme="majorBidi"/>
                <w:b w:val="0"/>
                <w:bCs w:val="0"/>
                <w:color w:val="000000" w:themeColor="text1"/>
              </w:rPr>
              <w:t xml:space="preserve"> Strategic Plans (for 2024) and Municipality Strategic Plans’ (for 2024)</w:t>
            </w:r>
            <w:r w:rsidRPr="003546A0">
              <w:rPr>
                <w:rFonts w:asciiTheme="majorBidi" w:hAnsiTheme="majorBidi" w:cstheme="majorBidi"/>
                <w:b w:val="0"/>
                <w:bCs w:val="0"/>
                <w:color w:val="000000" w:themeColor="text1"/>
              </w:rPr>
              <w:t xml:space="preserve"> as well as well as the relevant sectoral strategies to </w:t>
            </w:r>
            <w:r w:rsidR="7029C763" w:rsidRPr="003546A0">
              <w:rPr>
                <w:rFonts w:asciiTheme="majorBidi" w:hAnsiTheme="majorBidi" w:cstheme="majorBidi"/>
                <w:b w:val="0"/>
                <w:bCs w:val="0"/>
                <w:color w:val="000000" w:themeColor="text1"/>
              </w:rPr>
              <w:t>identify</w:t>
            </w:r>
            <w:r w:rsidR="5267ABCB" w:rsidRPr="003546A0">
              <w:rPr>
                <w:rFonts w:asciiTheme="majorBidi" w:hAnsiTheme="majorBidi" w:cstheme="majorBidi"/>
                <w:b w:val="0"/>
                <w:bCs w:val="0"/>
                <w:color w:val="000000" w:themeColor="text1"/>
              </w:rPr>
              <w:t xml:space="preserve"> potential investment projects that reflects the priorities and needs of the municipalities and its local communitie</w:t>
            </w:r>
            <w:r w:rsidR="052986EA" w:rsidRPr="003546A0">
              <w:rPr>
                <w:rFonts w:asciiTheme="majorBidi" w:hAnsiTheme="majorBidi" w:cstheme="majorBidi"/>
                <w:b w:val="0"/>
                <w:bCs w:val="0"/>
                <w:color w:val="000000" w:themeColor="text1"/>
              </w:rPr>
              <w:t>s.</w:t>
            </w:r>
            <w:r w:rsidRPr="003546A0">
              <w:rPr>
                <w:rFonts w:asciiTheme="majorBidi" w:hAnsiTheme="majorBidi" w:cstheme="majorBidi"/>
                <w:b w:val="0"/>
                <w:bCs w:val="0"/>
                <w:color w:val="000000" w:themeColor="text1"/>
              </w:rPr>
              <w:t xml:space="preserve"> </w:t>
            </w:r>
          </w:p>
          <w:p w14:paraId="77A0CFB9" w14:textId="77777777" w:rsidR="006458F7" w:rsidRPr="003546A0" w:rsidRDefault="006458F7" w:rsidP="3874CDC3">
            <w:pPr>
              <w:pStyle w:val="BodyText"/>
              <w:spacing w:line="276" w:lineRule="auto"/>
              <w:ind w:left="1080" w:right="114"/>
              <w:jc w:val="both"/>
              <w:rPr>
                <w:rFonts w:asciiTheme="majorBidi" w:hAnsiTheme="majorBidi" w:cstheme="majorBidi"/>
                <w:b w:val="0"/>
                <w:bCs w:val="0"/>
                <w:color w:val="000000" w:themeColor="text1"/>
              </w:rPr>
            </w:pPr>
          </w:p>
          <w:p w14:paraId="2679DF64" w14:textId="667C6D27" w:rsidR="006458F7" w:rsidRPr="003546A0" w:rsidRDefault="052986EA" w:rsidP="00C8705E">
            <w:pPr>
              <w:pStyle w:val="BodyText"/>
              <w:numPr>
                <w:ilvl w:val="0"/>
                <w:numId w:val="23"/>
              </w:numPr>
              <w:spacing w:line="276" w:lineRule="auto"/>
              <w:ind w:right="114"/>
              <w:jc w:val="both"/>
              <w:rPr>
                <w:rFonts w:asciiTheme="majorBidi" w:hAnsiTheme="majorBidi" w:cstheme="majorBidi"/>
                <w:b w:val="0"/>
                <w:bCs w:val="0"/>
                <w:color w:val="000000" w:themeColor="text1"/>
              </w:rPr>
            </w:pPr>
            <w:r w:rsidRPr="003546A0">
              <w:rPr>
                <w:rFonts w:asciiTheme="majorBidi" w:hAnsiTheme="majorBidi" w:cstheme="majorBidi"/>
                <w:b w:val="0"/>
                <w:bCs w:val="0"/>
                <w:color w:val="000000" w:themeColor="text1"/>
              </w:rPr>
              <w:t xml:space="preserve">Discussions and brainstorming sessions </w:t>
            </w:r>
            <w:r w:rsidR="448FE621" w:rsidRPr="003546A0">
              <w:rPr>
                <w:rFonts w:asciiTheme="majorBidi" w:hAnsiTheme="majorBidi" w:cstheme="majorBidi"/>
                <w:b w:val="0"/>
                <w:bCs w:val="0"/>
                <w:color w:val="000000" w:themeColor="text1"/>
              </w:rPr>
              <w:t>were</w:t>
            </w:r>
            <w:r w:rsidRPr="003546A0">
              <w:rPr>
                <w:rFonts w:asciiTheme="majorBidi" w:hAnsiTheme="majorBidi" w:cstheme="majorBidi"/>
                <w:b w:val="0"/>
                <w:bCs w:val="0"/>
                <w:color w:val="000000" w:themeColor="text1"/>
              </w:rPr>
              <w:t xml:space="preserve"> conducted in Irbid with participation from local stakeholders such as Governorate Executive Councils, Governorate Counc</w:t>
            </w:r>
            <w:r w:rsidR="12E80A5F" w:rsidRPr="003546A0">
              <w:rPr>
                <w:rFonts w:asciiTheme="majorBidi" w:hAnsiTheme="majorBidi" w:cstheme="majorBidi"/>
                <w:b w:val="0"/>
                <w:bCs w:val="0"/>
                <w:color w:val="000000" w:themeColor="text1"/>
              </w:rPr>
              <w:t>i</w:t>
            </w:r>
            <w:r w:rsidRPr="003546A0">
              <w:rPr>
                <w:rFonts w:asciiTheme="majorBidi" w:hAnsiTheme="majorBidi" w:cstheme="majorBidi"/>
                <w:b w:val="0"/>
                <w:bCs w:val="0"/>
                <w:color w:val="000000" w:themeColor="text1"/>
              </w:rPr>
              <w:t xml:space="preserve">ls, the Chambers of </w:t>
            </w:r>
            <w:r w:rsidRPr="003546A0">
              <w:rPr>
                <w:rFonts w:asciiTheme="majorBidi" w:hAnsiTheme="majorBidi" w:cstheme="majorBidi"/>
                <w:b w:val="0"/>
                <w:bCs w:val="0"/>
                <w:color w:val="000000" w:themeColor="text1"/>
              </w:rPr>
              <w:lastRenderedPageBreak/>
              <w:t>Commerce and Industry and representatives of Municipalities in Irbid.</w:t>
            </w:r>
          </w:p>
          <w:p w14:paraId="41C997F5" w14:textId="5AC55D52" w:rsidR="00DE7A45" w:rsidRPr="003546A0" w:rsidRDefault="00DE7A45" w:rsidP="007A1863">
            <w:pPr>
              <w:pStyle w:val="BodyText"/>
              <w:spacing w:line="276" w:lineRule="auto"/>
              <w:ind w:left="1080" w:right="114"/>
              <w:jc w:val="both"/>
              <w:rPr>
                <w:rFonts w:asciiTheme="majorBidi" w:hAnsiTheme="majorBidi" w:cstheme="majorBidi"/>
                <w:b w:val="0"/>
                <w:bCs w:val="0"/>
                <w:color w:val="000000" w:themeColor="text1"/>
              </w:rPr>
            </w:pPr>
          </w:p>
          <w:p w14:paraId="1C3C523B" w14:textId="56FD94C5" w:rsidR="002307DD" w:rsidRPr="003546A0" w:rsidRDefault="7F1B3101" w:rsidP="00DE501A">
            <w:pPr>
              <w:pStyle w:val="BodyText"/>
              <w:numPr>
                <w:ilvl w:val="0"/>
                <w:numId w:val="23"/>
              </w:numPr>
              <w:spacing w:line="276" w:lineRule="auto"/>
              <w:ind w:right="114"/>
              <w:jc w:val="both"/>
              <w:rPr>
                <w:rFonts w:asciiTheme="majorBidi" w:hAnsiTheme="majorBidi" w:cstheme="majorBidi"/>
                <w:color w:val="000000" w:themeColor="text1"/>
              </w:rPr>
            </w:pPr>
            <w:r w:rsidRPr="003546A0">
              <w:rPr>
                <w:rFonts w:asciiTheme="majorBidi" w:hAnsiTheme="majorBidi" w:cstheme="majorBidi"/>
                <w:b w:val="0"/>
                <w:bCs w:val="0"/>
                <w:color w:val="000000" w:themeColor="text1"/>
              </w:rPr>
              <w:t xml:space="preserve">During the design stage, the programme conducted an exhaustive analysis of </w:t>
            </w:r>
            <w:r w:rsidR="2E1EAEF1" w:rsidRPr="003546A0">
              <w:rPr>
                <w:rFonts w:asciiTheme="majorBidi" w:hAnsiTheme="majorBidi" w:cstheme="majorBidi"/>
                <w:b w:val="0"/>
                <w:bCs w:val="0"/>
                <w:color w:val="000000" w:themeColor="text1"/>
              </w:rPr>
              <w:t xml:space="preserve">existing </w:t>
            </w:r>
            <w:r w:rsidR="2C1FA756" w:rsidRPr="003546A0">
              <w:rPr>
                <w:rFonts w:asciiTheme="majorBidi" w:hAnsiTheme="majorBidi" w:cstheme="majorBidi"/>
                <w:b w:val="0"/>
                <w:bCs w:val="0"/>
                <w:color w:val="000000" w:themeColor="text1"/>
              </w:rPr>
              <w:t xml:space="preserve">studies and </w:t>
            </w:r>
            <w:r w:rsidRPr="003546A0">
              <w:rPr>
                <w:rFonts w:asciiTheme="majorBidi" w:hAnsiTheme="majorBidi" w:cstheme="majorBidi"/>
                <w:b w:val="0"/>
                <w:bCs w:val="0"/>
                <w:color w:val="000000" w:themeColor="text1"/>
              </w:rPr>
              <w:t>research conducted by various organi</w:t>
            </w:r>
            <w:r w:rsidR="2C1FA756" w:rsidRPr="003546A0">
              <w:rPr>
                <w:rFonts w:asciiTheme="majorBidi" w:hAnsiTheme="majorBidi" w:cstheme="majorBidi"/>
                <w:b w:val="0"/>
                <w:bCs w:val="0"/>
                <w:color w:val="000000" w:themeColor="text1"/>
              </w:rPr>
              <w:t>s</w:t>
            </w:r>
            <w:r w:rsidRPr="003546A0">
              <w:rPr>
                <w:rFonts w:asciiTheme="majorBidi" w:hAnsiTheme="majorBidi" w:cstheme="majorBidi"/>
                <w:b w:val="0"/>
                <w:bCs w:val="0"/>
                <w:color w:val="000000" w:themeColor="text1"/>
              </w:rPr>
              <w:t>ations revealing that Small-scale Industry, Agriculture, and Tourism demonstrate the most significant potential to create employment opportunities for the host communities and refugees while also contributing to economic growth. However, it is noteworthy that the industrial sector necessitates substantial investments and professional qualifications, which are currently absent in the target groups</w:t>
            </w:r>
            <w:r w:rsidR="1F67D8D9" w:rsidRPr="003546A0">
              <w:rPr>
                <w:rFonts w:asciiTheme="majorBidi" w:hAnsiTheme="majorBidi" w:cstheme="majorBidi"/>
                <w:b w:val="0"/>
                <w:bCs w:val="0"/>
                <w:color w:val="000000" w:themeColor="text1"/>
              </w:rPr>
              <w:t xml:space="preserve">. </w:t>
            </w:r>
          </w:p>
          <w:p w14:paraId="076234F1" w14:textId="77777777" w:rsidR="002307DD" w:rsidRPr="003546A0" w:rsidRDefault="002307DD" w:rsidP="002848FA">
            <w:pPr>
              <w:pStyle w:val="BodyText"/>
              <w:spacing w:line="276" w:lineRule="auto"/>
              <w:ind w:left="720" w:right="114"/>
              <w:jc w:val="both"/>
              <w:rPr>
                <w:rFonts w:asciiTheme="majorBidi" w:hAnsiTheme="majorBidi" w:cstheme="majorBidi"/>
                <w:color w:val="000000" w:themeColor="text1"/>
              </w:rPr>
            </w:pPr>
          </w:p>
          <w:p w14:paraId="3DBC4353" w14:textId="7B02117F" w:rsidR="00C65C7F" w:rsidRDefault="45E207FD" w:rsidP="00C65C7F">
            <w:pPr>
              <w:pStyle w:val="BodyText"/>
              <w:spacing w:line="276" w:lineRule="auto"/>
              <w:ind w:left="720" w:right="114"/>
              <w:jc w:val="both"/>
              <w:rPr>
                <w:rFonts w:asciiTheme="majorBidi" w:hAnsiTheme="majorBidi" w:cstheme="majorBidi"/>
                <w:color w:val="000000" w:themeColor="text1"/>
              </w:rPr>
            </w:pPr>
            <w:r w:rsidRPr="003546A0">
              <w:rPr>
                <w:rFonts w:asciiTheme="majorBidi" w:hAnsiTheme="majorBidi" w:cstheme="majorBidi"/>
                <w:b w:val="0"/>
                <w:bCs w:val="0"/>
                <w:color w:val="000000" w:themeColor="text1"/>
              </w:rPr>
              <w:t xml:space="preserve">The </w:t>
            </w:r>
            <w:r w:rsidR="1E2D0A92" w:rsidRPr="003546A0">
              <w:rPr>
                <w:rFonts w:asciiTheme="majorBidi" w:hAnsiTheme="majorBidi" w:cstheme="majorBidi"/>
                <w:b w:val="0"/>
                <w:bCs w:val="0"/>
                <w:color w:val="000000" w:themeColor="text1"/>
              </w:rPr>
              <w:t>programme selected</w:t>
            </w:r>
            <w:r w:rsidRPr="003546A0">
              <w:rPr>
                <w:rFonts w:asciiTheme="majorBidi" w:hAnsiTheme="majorBidi" w:cstheme="majorBidi"/>
                <w:b w:val="0"/>
                <w:bCs w:val="0"/>
                <w:color w:val="000000" w:themeColor="text1"/>
              </w:rPr>
              <w:t xml:space="preserve"> capital investment projects in the agriculture and tourism sectors that can benefit groups of producers (cooperatives) and MSMEs. These sectors, which have significant competitive advantages, are essential in the northern governorates. They can be formalised as "landmarks" for area-based development. The landmark "tracks" consist of tourism landmarks such as Umm </w:t>
            </w:r>
            <w:r w:rsidR="18E87D17" w:rsidRPr="003546A0">
              <w:rPr>
                <w:rFonts w:asciiTheme="majorBidi" w:hAnsiTheme="majorBidi" w:cstheme="majorBidi"/>
                <w:b w:val="0"/>
                <w:bCs w:val="0"/>
                <w:color w:val="000000" w:themeColor="text1"/>
              </w:rPr>
              <w:t>Qais and</w:t>
            </w:r>
            <w:r w:rsidRPr="003546A0">
              <w:rPr>
                <w:rFonts w:asciiTheme="majorBidi" w:hAnsiTheme="majorBidi" w:cstheme="majorBidi"/>
                <w:b w:val="0"/>
                <w:bCs w:val="0"/>
                <w:color w:val="000000" w:themeColor="text1"/>
              </w:rPr>
              <w:t xml:space="preserve"> farmer groups working in the surrounding areas focusing on seasonal crops. This will support the establishment of Agro-Tourism in the selected regions</w:t>
            </w:r>
            <w:r w:rsidR="4CBAEF1D" w:rsidRPr="003546A0">
              <w:rPr>
                <w:rFonts w:asciiTheme="majorBidi" w:hAnsiTheme="majorBidi" w:cstheme="majorBidi"/>
                <w:b w:val="0"/>
                <w:bCs w:val="0"/>
                <w:color w:val="000000" w:themeColor="text1"/>
              </w:rPr>
              <w:t xml:space="preserve"> particularly engaging the Syrian refugee population relying on their background and expertise</w:t>
            </w:r>
            <w:r w:rsidR="0DC9C5BF" w:rsidRPr="003546A0">
              <w:rPr>
                <w:rFonts w:asciiTheme="majorBidi" w:hAnsiTheme="majorBidi" w:cstheme="majorBidi"/>
                <w:b w:val="0"/>
                <w:bCs w:val="0"/>
                <w:color w:val="000000" w:themeColor="text1"/>
              </w:rPr>
              <w:t xml:space="preserve">. </w:t>
            </w:r>
            <w:r w:rsidR="0E5829EC" w:rsidRPr="003546A0">
              <w:rPr>
                <w:rFonts w:asciiTheme="majorBidi" w:hAnsiTheme="majorBidi" w:cstheme="majorBidi"/>
                <w:b w:val="0"/>
                <w:bCs w:val="0"/>
                <w:color w:val="000000" w:themeColor="text1"/>
              </w:rPr>
              <w:t xml:space="preserve">Irbid governorate </w:t>
            </w:r>
            <w:r w:rsidR="7B891BF8" w:rsidRPr="003546A0">
              <w:rPr>
                <w:rFonts w:asciiTheme="majorBidi" w:hAnsiTheme="majorBidi" w:cstheme="majorBidi"/>
                <w:b w:val="0"/>
                <w:bCs w:val="0"/>
                <w:color w:val="000000" w:themeColor="text1"/>
              </w:rPr>
              <w:t>is to</w:t>
            </w:r>
            <w:r w:rsidR="0E5829EC" w:rsidRPr="003546A0">
              <w:rPr>
                <w:rFonts w:asciiTheme="majorBidi" w:hAnsiTheme="majorBidi" w:cstheme="majorBidi"/>
                <w:b w:val="0"/>
                <w:bCs w:val="0"/>
                <w:color w:val="000000" w:themeColor="text1"/>
              </w:rPr>
              <w:t xml:space="preserve"> be explored on the most local level allowing tangible work on the village layer. The programme will explore and identify/develop agricultural</w:t>
            </w:r>
            <w:r w:rsidR="0E5829EC" w:rsidRPr="003546A0">
              <w:rPr>
                <w:rFonts w:asciiTheme="majorBidi" w:hAnsiTheme="majorBidi" w:cstheme="majorBidi"/>
                <w:color w:val="000000" w:themeColor="text1"/>
              </w:rPr>
              <w:t xml:space="preserve"> </w:t>
            </w:r>
            <w:r w:rsidR="0E5829EC" w:rsidRPr="003546A0">
              <w:rPr>
                <w:rFonts w:asciiTheme="majorBidi" w:hAnsiTheme="majorBidi" w:cstheme="majorBidi"/>
                <w:b w:val="0"/>
                <w:bCs w:val="0"/>
                <w:color w:val="000000" w:themeColor="text1"/>
              </w:rPr>
              <w:t xml:space="preserve">and tourism tracks for the target region. The tracks will allow for the cross-cutting identification of gaps and areas for intervention in the form of projects alleviating the economic constitute of the governorate along the identified tracks. This would allow for economic interventions from within the local communities and their Syrian refugee groups on the identified gaps.  </w:t>
            </w:r>
          </w:p>
          <w:p w14:paraId="2DE648B3" w14:textId="77777777" w:rsidR="0077788A" w:rsidRPr="003546A0" w:rsidRDefault="0077788A" w:rsidP="00C65C7F">
            <w:pPr>
              <w:pStyle w:val="BodyText"/>
              <w:spacing w:line="276" w:lineRule="auto"/>
              <w:ind w:left="720" w:right="114"/>
              <w:jc w:val="both"/>
              <w:rPr>
                <w:rFonts w:asciiTheme="majorBidi" w:hAnsiTheme="majorBidi" w:cstheme="majorBidi"/>
                <w:color w:val="000000" w:themeColor="text1"/>
              </w:rPr>
            </w:pPr>
          </w:p>
          <w:p w14:paraId="29465043" w14:textId="04FF2885" w:rsidR="00F748B3" w:rsidRPr="003546A0" w:rsidRDefault="00000000" w:rsidP="002848FA">
            <w:pPr>
              <w:pStyle w:val="BodyText"/>
              <w:spacing w:line="276" w:lineRule="auto"/>
              <w:ind w:left="720" w:right="114"/>
              <w:jc w:val="both"/>
              <w:rPr>
                <w:rFonts w:asciiTheme="majorBidi" w:hAnsiTheme="majorBidi" w:cstheme="majorBidi"/>
                <w:color w:val="000000" w:themeColor="text1"/>
              </w:rPr>
            </w:pPr>
            <w:hyperlink r:id="rId26">
              <w:r w:rsidR="54201E5B" w:rsidRPr="003546A0">
                <w:rPr>
                  <w:rFonts w:asciiTheme="majorBidi" w:hAnsiTheme="majorBidi" w:cstheme="majorBidi"/>
                  <w:b w:val="0"/>
                  <w:bCs w:val="0"/>
                </w:rPr>
                <w:t>Establishment</w:t>
              </w:r>
            </w:hyperlink>
            <w:r w:rsidR="54201E5B" w:rsidRPr="003546A0">
              <w:rPr>
                <w:rFonts w:asciiTheme="majorBidi" w:hAnsiTheme="majorBidi" w:cstheme="majorBidi"/>
                <w:b w:val="0"/>
                <w:bCs w:val="0"/>
                <w:color w:val="000000" w:themeColor="text1"/>
              </w:rPr>
              <w:t xml:space="preserve"> of Technical Working Group: The establishment of the Irbid Governorate technical working group from the Local Directorate staff at Irbid Governorate was also completed. The primary objective of the Irbid Governorate technical working group is to follow up, monitor, and assist project implementation. </w:t>
            </w:r>
          </w:p>
          <w:p w14:paraId="28177CE8" w14:textId="24CE6AED" w:rsidR="00F748B3" w:rsidRPr="003546A0" w:rsidRDefault="00F748B3" w:rsidP="002848FA">
            <w:pPr>
              <w:pStyle w:val="BodyText"/>
              <w:spacing w:line="276" w:lineRule="auto"/>
              <w:ind w:left="720" w:right="114"/>
              <w:jc w:val="both"/>
              <w:rPr>
                <w:rFonts w:asciiTheme="majorBidi" w:hAnsiTheme="majorBidi" w:cstheme="majorBidi"/>
                <w:b w:val="0"/>
                <w:bCs w:val="0"/>
                <w:color w:val="000000" w:themeColor="text1"/>
              </w:rPr>
            </w:pPr>
          </w:p>
          <w:p w14:paraId="2AEA8A24" w14:textId="520E0941" w:rsidR="00F748B3" w:rsidRPr="003546A0" w:rsidRDefault="38E8AA40" w:rsidP="002848FA">
            <w:pPr>
              <w:pStyle w:val="BodyText"/>
              <w:spacing w:line="276" w:lineRule="auto"/>
              <w:ind w:left="720" w:right="114"/>
              <w:jc w:val="both"/>
              <w:rPr>
                <w:rFonts w:asciiTheme="majorBidi" w:hAnsiTheme="majorBidi" w:cstheme="majorBidi"/>
                <w:b w:val="0"/>
                <w:bCs w:val="0"/>
                <w:color w:val="000000" w:themeColor="text1"/>
              </w:rPr>
            </w:pPr>
            <w:r w:rsidRPr="003546A0">
              <w:rPr>
                <w:rFonts w:asciiTheme="majorBidi" w:hAnsiTheme="majorBidi" w:cstheme="majorBidi"/>
                <w:b w:val="0"/>
                <w:bCs w:val="0"/>
                <w:color w:val="000000" w:themeColor="text1"/>
              </w:rPr>
              <w:t xml:space="preserve">After deliberation and study, the technical committee has agreed to work on </w:t>
            </w:r>
            <w:r w:rsidR="22BBAEBD" w:rsidRPr="003546A0">
              <w:rPr>
                <w:rFonts w:asciiTheme="majorBidi" w:hAnsiTheme="majorBidi" w:cstheme="majorBidi"/>
                <w:b w:val="0"/>
                <w:bCs w:val="0"/>
                <w:color w:val="000000" w:themeColor="text1"/>
              </w:rPr>
              <w:t>the region</w:t>
            </w:r>
            <w:r w:rsidRPr="003546A0">
              <w:rPr>
                <w:rFonts w:asciiTheme="majorBidi" w:hAnsiTheme="majorBidi" w:cstheme="majorBidi"/>
                <w:b w:val="0"/>
                <w:bCs w:val="0"/>
                <w:color w:val="000000" w:themeColor="text1"/>
              </w:rPr>
              <w:t xml:space="preserve"> of </w:t>
            </w:r>
            <w:r w:rsidR="06D8466E" w:rsidRPr="003546A0">
              <w:rPr>
                <w:rFonts w:asciiTheme="majorBidi" w:hAnsiTheme="majorBidi" w:cstheme="majorBidi"/>
                <w:b w:val="0"/>
                <w:bCs w:val="0"/>
                <w:color w:val="000000" w:themeColor="text1"/>
              </w:rPr>
              <w:t>Irbid:</w:t>
            </w:r>
            <w:r w:rsidR="1022952B" w:rsidRPr="003546A0">
              <w:rPr>
                <w:rFonts w:asciiTheme="majorBidi" w:hAnsiTheme="majorBidi" w:cstheme="majorBidi"/>
                <w:b w:val="0"/>
                <w:bCs w:val="0"/>
                <w:color w:val="000000" w:themeColor="text1"/>
              </w:rPr>
              <w:t xml:space="preserve"> </w:t>
            </w:r>
            <w:r w:rsidRPr="003546A0">
              <w:rPr>
                <w:rFonts w:asciiTheme="majorBidi" w:hAnsiTheme="majorBidi" w:cstheme="majorBidi"/>
                <w:b w:val="0"/>
                <w:bCs w:val="0"/>
                <w:color w:val="000000" w:themeColor="text1"/>
              </w:rPr>
              <w:t>North and West Irbid which are comprised of 73 villages (38 villages for North of Jordan Valley villages and 35 villages for Liwa Bani Kinana) out of the 160 villages in the governorate and the 69 villages</w:t>
            </w:r>
            <w:r w:rsidR="0E5829EC" w:rsidRPr="003546A0">
              <w:rPr>
                <w:rFonts w:asciiTheme="majorBidi" w:hAnsiTheme="majorBidi" w:cstheme="majorBidi"/>
                <w:b w:val="0"/>
                <w:bCs w:val="0"/>
                <w:color w:val="000000" w:themeColor="text1"/>
              </w:rPr>
              <w:t>.</w:t>
            </w:r>
          </w:p>
          <w:p w14:paraId="096A8733" w14:textId="14D47D00" w:rsidR="00301D1A" w:rsidRDefault="00301D1A" w:rsidP="002848FA">
            <w:pPr>
              <w:pStyle w:val="BodyText"/>
              <w:spacing w:line="276" w:lineRule="auto"/>
              <w:ind w:right="114"/>
              <w:jc w:val="both"/>
              <w:rPr>
                <w:rFonts w:asciiTheme="majorBidi" w:hAnsiTheme="majorBidi" w:cstheme="majorBidi"/>
                <w:color w:val="000000" w:themeColor="text1"/>
              </w:rPr>
            </w:pPr>
          </w:p>
          <w:p w14:paraId="78528528" w14:textId="77777777" w:rsidR="00C559C3" w:rsidRPr="003546A0" w:rsidRDefault="00C559C3" w:rsidP="002848FA">
            <w:pPr>
              <w:pStyle w:val="BodyText"/>
              <w:spacing w:line="276" w:lineRule="auto"/>
              <w:ind w:right="114"/>
              <w:jc w:val="both"/>
              <w:rPr>
                <w:rFonts w:asciiTheme="majorBidi" w:hAnsiTheme="majorBidi" w:cstheme="majorBidi"/>
                <w:b w:val="0"/>
                <w:bCs w:val="0"/>
                <w:color w:val="000000" w:themeColor="text1"/>
              </w:rPr>
            </w:pPr>
          </w:p>
          <w:p w14:paraId="4CA2221F" w14:textId="1F17CA70" w:rsidR="00141355" w:rsidRPr="003546A0" w:rsidRDefault="00141355" w:rsidP="002848FA">
            <w:pPr>
              <w:pStyle w:val="BodyText"/>
              <w:spacing w:line="276" w:lineRule="auto"/>
              <w:ind w:right="114"/>
              <w:jc w:val="both"/>
              <w:rPr>
                <w:rFonts w:asciiTheme="majorBidi" w:hAnsiTheme="majorBidi" w:cstheme="majorBidi"/>
                <w:b w:val="0"/>
                <w:bCs w:val="0"/>
                <w:color w:val="000000" w:themeColor="text1"/>
                <w:u w:val="single"/>
              </w:rPr>
            </w:pPr>
            <w:r w:rsidRPr="003546A0">
              <w:rPr>
                <w:rFonts w:asciiTheme="majorBidi" w:hAnsiTheme="majorBidi" w:cstheme="majorBidi"/>
                <w:b w:val="0"/>
                <w:bCs w:val="0"/>
                <w:color w:val="000000" w:themeColor="text1"/>
                <w:u w:val="single"/>
              </w:rPr>
              <w:t>Result 1.2</w:t>
            </w:r>
            <w:r w:rsidR="00205776" w:rsidRPr="003546A0">
              <w:rPr>
                <w:rFonts w:asciiTheme="majorBidi" w:hAnsiTheme="majorBidi" w:cstheme="majorBidi"/>
                <w:b w:val="0"/>
                <w:bCs w:val="0"/>
                <w:color w:val="000000" w:themeColor="text1"/>
                <w:u w:val="single"/>
              </w:rPr>
              <w:t>:</w:t>
            </w:r>
            <w:r w:rsidRPr="003546A0">
              <w:rPr>
                <w:rFonts w:asciiTheme="majorBidi" w:hAnsiTheme="majorBidi" w:cstheme="majorBidi"/>
                <w:b w:val="0"/>
                <w:bCs w:val="0"/>
                <w:color w:val="000000" w:themeColor="text1"/>
                <w:u w:val="single"/>
              </w:rPr>
              <w:t xml:space="preserve"> Promote the transition to a green economy by funding and guiding the selection and implementation of capital investment projects which ensure and value the rational use of natural resources, energy efficiency, reduced CO2 emissions, reduced water consumption and recycling.</w:t>
            </w:r>
          </w:p>
          <w:p w14:paraId="0303EC23" w14:textId="77777777" w:rsidR="00141355" w:rsidRPr="003546A0" w:rsidRDefault="00141355" w:rsidP="002848FA">
            <w:pPr>
              <w:spacing w:line="276" w:lineRule="auto"/>
              <w:rPr>
                <w:rFonts w:asciiTheme="majorBidi" w:eastAsia="arial body" w:hAnsiTheme="majorBidi" w:cstheme="majorBidi"/>
                <w:b w:val="0"/>
                <w:bCs w:val="0"/>
                <w:color w:val="000000" w:themeColor="text1"/>
              </w:rPr>
            </w:pPr>
          </w:p>
          <w:p w14:paraId="6FCD1B17" w14:textId="32C44B43" w:rsidR="00C949E6" w:rsidRPr="003546A0" w:rsidRDefault="0C3CAD49" w:rsidP="002B6B59">
            <w:pPr>
              <w:pStyle w:val="BodyText"/>
              <w:spacing w:line="276" w:lineRule="auto"/>
              <w:ind w:left="720" w:right="114"/>
              <w:jc w:val="both"/>
              <w:rPr>
                <w:rFonts w:asciiTheme="majorBidi" w:eastAsia="arial body" w:hAnsiTheme="majorBidi" w:cstheme="majorBidi"/>
                <w:b w:val="0"/>
                <w:bCs w:val="0"/>
              </w:rPr>
            </w:pPr>
            <w:r w:rsidRPr="003546A0">
              <w:rPr>
                <w:rFonts w:asciiTheme="majorBidi" w:eastAsia="arial body" w:hAnsiTheme="majorBidi" w:cstheme="majorBidi"/>
                <w:b w:val="0"/>
                <w:bCs w:val="0"/>
              </w:rPr>
              <w:t xml:space="preserve">The programme has initiated exploratory work for the olive and olive oil </w:t>
            </w:r>
            <w:r w:rsidR="3D747A39" w:rsidRPr="003546A0">
              <w:rPr>
                <w:rFonts w:asciiTheme="majorBidi" w:eastAsia="arial body" w:hAnsiTheme="majorBidi" w:cstheme="majorBidi"/>
                <w:b w:val="0"/>
                <w:bCs w:val="0"/>
              </w:rPr>
              <w:t xml:space="preserve">sector value chain as well as in ‘Um Qais’ for the tourism and agro tourism sector.  Concrete </w:t>
            </w:r>
            <w:r w:rsidR="14EF59D6" w:rsidRPr="003546A0">
              <w:rPr>
                <w:rFonts w:asciiTheme="majorBidi" w:eastAsia="arial body" w:hAnsiTheme="majorBidi" w:cstheme="majorBidi"/>
                <w:b w:val="0"/>
                <w:bCs w:val="0"/>
              </w:rPr>
              <w:t>achievements</w:t>
            </w:r>
            <w:r w:rsidR="3D747A39" w:rsidRPr="003546A0">
              <w:rPr>
                <w:rFonts w:asciiTheme="majorBidi" w:eastAsia="arial body" w:hAnsiTheme="majorBidi" w:cstheme="majorBidi"/>
                <w:b w:val="0"/>
                <w:bCs w:val="0"/>
              </w:rPr>
              <w:t xml:space="preserve"> under this output will be more visible in subsequent quarters to report on progress regarding selection and implementation of Capital Investment Projects that support green local economic development. However it remains important to note that </w:t>
            </w:r>
            <w:r w:rsidR="701E16FF" w:rsidRPr="003546A0">
              <w:rPr>
                <w:rFonts w:asciiTheme="majorBidi" w:eastAsia="arial body" w:hAnsiTheme="majorBidi" w:cstheme="majorBidi"/>
                <w:b w:val="0"/>
                <w:bCs w:val="0"/>
              </w:rPr>
              <w:t xml:space="preserve">initial discussions with the </w:t>
            </w:r>
            <w:r w:rsidR="2C1AA56C" w:rsidRPr="003546A0">
              <w:rPr>
                <w:rFonts w:asciiTheme="majorBidi" w:eastAsia="arial body" w:hAnsiTheme="majorBidi" w:cstheme="majorBidi"/>
                <w:b w:val="0"/>
                <w:bCs w:val="0"/>
              </w:rPr>
              <w:t xml:space="preserve">EU have been taking place regarding the possibility to reallocate the Balqa Deir Alla project from the Decentralisation, Accountability, and Integrity on the local level (DAILL) in Jordan programme to the LED </w:t>
            </w:r>
            <w:r w:rsidR="2C1AA56C" w:rsidRPr="003546A0">
              <w:rPr>
                <w:rFonts w:asciiTheme="majorBidi" w:eastAsia="arial body" w:hAnsiTheme="majorBidi" w:cstheme="majorBidi"/>
                <w:b w:val="0"/>
                <w:bCs w:val="0"/>
              </w:rPr>
              <w:lastRenderedPageBreak/>
              <w:t>programme; due to the strategic location of the plant within the agricultural strip of Jordan where Deir Alla is at a strong junction of a solar park, 3 solid waste sorting stations, and a composting entity. Moreover, 3 of the 7 municipalities servicing the Deir Alla plant are based in Irbid governorate.</w:t>
            </w:r>
          </w:p>
          <w:p w14:paraId="72D4204F" w14:textId="3CFA4A33" w:rsidR="00C949E6" w:rsidRPr="003546A0" w:rsidRDefault="00C949E6" w:rsidP="002848FA">
            <w:pPr>
              <w:spacing w:line="276" w:lineRule="auto"/>
              <w:jc w:val="both"/>
              <w:rPr>
                <w:rFonts w:asciiTheme="majorBidi" w:eastAsia="arial body" w:hAnsiTheme="majorBidi" w:cstheme="majorBidi"/>
              </w:rPr>
            </w:pPr>
          </w:p>
          <w:p w14:paraId="06459452" w14:textId="4F07F889" w:rsidR="00205776" w:rsidRPr="008D10EE" w:rsidRDefault="00205776" w:rsidP="002848FA">
            <w:pPr>
              <w:spacing w:line="276" w:lineRule="auto"/>
              <w:jc w:val="both"/>
              <w:rPr>
                <w:rFonts w:asciiTheme="majorBidi" w:hAnsiTheme="majorBidi" w:cstheme="majorBidi"/>
                <w:color w:val="000000" w:themeColor="text1"/>
                <w:u w:val="single"/>
              </w:rPr>
            </w:pPr>
            <w:r w:rsidRPr="008D10EE">
              <w:rPr>
                <w:rFonts w:asciiTheme="majorBidi" w:hAnsiTheme="majorBidi" w:cstheme="majorBidi"/>
                <w:b w:val="0"/>
                <w:bCs w:val="0"/>
                <w:color w:val="000000" w:themeColor="text1"/>
                <w:u w:val="single"/>
              </w:rPr>
              <w:t>Result 1.3: Service delivery is improved in lagging behind areas. </w:t>
            </w:r>
          </w:p>
          <w:p w14:paraId="5AAA5733" w14:textId="77777777" w:rsidR="00205776" w:rsidRPr="008D10EE" w:rsidRDefault="00205776" w:rsidP="002848FA">
            <w:pPr>
              <w:spacing w:line="276" w:lineRule="auto"/>
              <w:jc w:val="both"/>
              <w:rPr>
                <w:rFonts w:asciiTheme="majorBidi" w:eastAsia="arial body" w:hAnsiTheme="majorBidi" w:cstheme="majorBidi"/>
                <w:color w:val="000000" w:themeColor="text1"/>
              </w:rPr>
            </w:pPr>
          </w:p>
          <w:p w14:paraId="632C3A05" w14:textId="4476729F" w:rsidR="00205776" w:rsidRPr="008D10EE" w:rsidRDefault="00205776" w:rsidP="00CB09A1">
            <w:pPr>
              <w:pStyle w:val="BodyText"/>
              <w:spacing w:line="276" w:lineRule="auto"/>
              <w:ind w:left="720" w:right="114"/>
              <w:jc w:val="both"/>
              <w:rPr>
                <w:rFonts w:asciiTheme="majorBidi" w:eastAsia="arial body" w:hAnsiTheme="majorBidi" w:cstheme="majorBidi"/>
                <w:b w:val="0"/>
                <w:bCs w:val="0"/>
                <w:color w:val="000000" w:themeColor="text1"/>
              </w:rPr>
            </w:pPr>
            <w:r w:rsidRPr="008D10EE">
              <w:rPr>
                <w:rFonts w:asciiTheme="majorBidi" w:eastAsia="arial body" w:hAnsiTheme="majorBidi" w:cstheme="majorBidi"/>
                <w:b w:val="0"/>
                <w:bCs w:val="0"/>
                <w:color w:val="000000" w:themeColor="text1"/>
              </w:rPr>
              <w:t>Initial discussions are taking place with the relevant stakeholders and partners for the identification of potential sites for local economic development projects based on the needs identified on the local level in the target areas.</w:t>
            </w:r>
          </w:p>
          <w:p w14:paraId="6F71AA2D" w14:textId="77777777" w:rsidR="00205776" w:rsidRPr="008D10EE" w:rsidRDefault="00205776" w:rsidP="002848FA">
            <w:pPr>
              <w:spacing w:line="276" w:lineRule="auto"/>
              <w:jc w:val="both"/>
              <w:rPr>
                <w:rFonts w:asciiTheme="majorBidi" w:eastAsia="arial body" w:hAnsiTheme="majorBidi" w:cstheme="majorBidi"/>
                <w:b w:val="0"/>
                <w:bCs w:val="0"/>
                <w:color w:val="000000" w:themeColor="text1"/>
              </w:rPr>
            </w:pPr>
          </w:p>
          <w:p w14:paraId="0CECFBC4" w14:textId="0F46045F" w:rsidR="00D03E92" w:rsidRPr="008D10EE" w:rsidRDefault="008E17D9" w:rsidP="002848FA">
            <w:pPr>
              <w:spacing w:line="276" w:lineRule="auto"/>
              <w:jc w:val="both"/>
              <w:rPr>
                <w:rFonts w:asciiTheme="majorBidi" w:hAnsiTheme="majorBidi" w:cstheme="majorBidi"/>
                <w:color w:val="000000" w:themeColor="text1"/>
                <w:u w:val="single"/>
              </w:rPr>
            </w:pPr>
            <w:r w:rsidRPr="008D10EE">
              <w:rPr>
                <w:rFonts w:asciiTheme="majorBidi" w:hAnsiTheme="majorBidi" w:cstheme="majorBidi"/>
                <w:b w:val="0"/>
                <w:bCs w:val="0"/>
                <w:color w:val="000000" w:themeColor="text1"/>
                <w:u w:val="single"/>
              </w:rPr>
              <w:t>Result 1.4</w:t>
            </w:r>
            <w:r w:rsidR="00205776" w:rsidRPr="008D10EE">
              <w:rPr>
                <w:rFonts w:asciiTheme="majorBidi" w:hAnsiTheme="majorBidi" w:cstheme="majorBidi"/>
                <w:b w:val="0"/>
                <w:bCs w:val="0"/>
                <w:color w:val="000000" w:themeColor="text1"/>
                <w:u w:val="single"/>
              </w:rPr>
              <w:t>:</w:t>
            </w:r>
            <w:r w:rsidR="006C6B48" w:rsidRPr="008D10EE">
              <w:rPr>
                <w:rFonts w:asciiTheme="majorBidi" w:hAnsiTheme="majorBidi" w:cstheme="majorBidi"/>
                <w:b w:val="0"/>
                <w:bCs w:val="0"/>
                <w:color w:val="000000" w:themeColor="text1"/>
                <w:u w:val="single"/>
              </w:rPr>
              <w:t xml:space="preserve"> </w:t>
            </w:r>
            <w:r w:rsidR="00205776" w:rsidRPr="008D10EE">
              <w:rPr>
                <w:rFonts w:asciiTheme="majorBidi" w:hAnsiTheme="majorBidi" w:cstheme="majorBidi"/>
                <w:b w:val="0"/>
                <w:bCs w:val="0"/>
                <w:color w:val="000000" w:themeColor="text1"/>
                <w:u w:val="single"/>
              </w:rPr>
              <w:t>Municipalities are better equipped to be development actors by improving their processes and procedures for selecting, evaluating the feasibility and implementation of economic development projects.</w:t>
            </w:r>
          </w:p>
          <w:p w14:paraId="0D7BE55C" w14:textId="77777777" w:rsidR="00205776" w:rsidRPr="003546A0" w:rsidRDefault="00205776" w:rsidP="002848FA">
            <w:pPr>
              <w:spacing w:line="276" w:lineRule="auto"/>
              <w:jc w:val="both"/>
              <w:rPr>
                <w:rFonts w:asciiTheme="majorBidi" w:hAnsiTheme="majorBidi" w:cstheme="majorBidi"/>
                <w:color w:val="000000" w:themeColor="text1"/>
                <w:u w:val="single"/>
              </w:rPr>
            </w:pPr>
          </w:p>
          <w:p w14:paraId="57B51FBF" w14:textId="77777777" w:rsidR="00F93215" w:rsidRDefault="00F93215" w:rsidP="002B6B59">
            <w:pPr>
              <w:pStyle w:val="BodyText"/>
              <w:spacing w:line="276" w:lineRule="auto"/>
              <w:ind w:left="701" w:right="114"/>
              <w:jc w:val="both"/>
              <w:rPr>
                <w:rFonts w:asciiTheme="majorBidi" w:hAnsiTheme="majorBidi" w:cstheme="majorBidi"/>
                <w:color w:val="000000" w:themeColor="text1"/>
              </w:rPr>
            </w:pPr>
            <w:r w:rsidRPr="003546A0">
              <w:rPr>
                <w:rFonts w:asciiTheme="majorBidi" w:hAnsiTheme="majorBidi" w:cstheme="majorBidi"/>
                <w:b w:val="0"/>
                <w:bCs w:val="0"/>
                <w:color w:val="000000" w:themeColor="text1"/>
              </w:rPr>
              <w:t>Demarcation of administrative borders on the Tanmiah Tool’s Geographics Information System (GIS) of the governorates of Irbid and Ajloun: The increasingly important role the Tanmiah Tool plays in the territorial planning process (RIS), capital investment selection (RIS), tracking of governorates projects and viewing rights of their budgets (PMS) trickles to every aspect of the working processes of the LED programme with the most important role being pressed on by the Geographics Information System (GIS) as the system has used the approved Jordanian administrative divisions to the most local level allowing the interaction to the parcel layer with full access on the system.</w:t>
            </w:r>
            <w:r w:rsidR="004D1CC3" w:rsidRPr="003546A0">
              <w:rPr>
                <w:rFonts w:asciiTheme="majorBidi" w:hAnsiTheme="majorBidi" w:cstheme="majorBidi"/>
                <w:b w:val="0"/>
                <w:bCs w:val="0"/>
                <w:color w:val="000000" w:themeColor="text1"/>
              </w:rPr>
              <w:t xml:space="preserve"> </w:t>
            </w:r>
          </w:p>
          <w:p w14:paraId="1DD2936E" w14:textId="77777777" w:rsidR="00070B07" w:rsidRDefault="00070B07" w:rsidP="002B6B59">
            <w:pPr>
              <w:pStyle w:val="BodyText"/>
              <w:spacing w:line="276" w:lineRule="auto"/>
              <w:ind w:left="701" w:right="114"/>
              <w:jc w:val="both"/>
              <w:rPr>
                <w:rFonts w:asciiTheme="majorBidi" w:hAnsiTheme="majorBidi" w:cstheme="majorBidi"/>
                <w:b w:val="0"/>
                <w:bCs w:val="0"/>
                <w:color w:val="000000" w:themeColor="text1"/>
              </w:rPr>
            </w:pPr>
          </w:p>
          <w:p w14:paraId="579BD9A7" w14:textId="0103871C" w:rsidR="00B8540C" w:rsidRPr="00B8540C" w:rsidRDefault="00B8540C" w:rsidP="00B8540C">
            <w:pPr>
              <w:spacing w:line="276" w:lineRule="auto"/>
              <w:ind w:left="701"/>
              <w:jc w:val="both"/>
              <w:rPr>
                <w:rFonts w:asciiTheme="majorBidi" w:hAnsiTheme="majorBidi" w:cstheme="majorBidi"/>
                <w:b w:val="0"/>
                <w:bCs w:val="0"/>
                <w:color w:val="000000" w:themeColor="text1"/>
                <w:u w:val="single"/>
              </w:rPr>
            </w:pPr>
            <w:r w:rsidRPr="00B8540C">
              <w:rPr>
                <w:rFonts w:asciiTheme="majorBidi" w:hAnsiTheme="majorBidi" w:cstheme="majorBidi"/>
                <w:b w:val="0"/>
                <w:bCs w:val="0"/>
                <w:color w:val="000000" w:themeColor="text1"/>
                <w:u w:val="single"/>
              </w:rPr>
              <w:t xml:space="preserve">Result </w:t>
            </w:r>
            <w:r w:rsidR="00F97F1D" w:rsidRPr="00B8540C">
              <w:rPr>
                <w:rFonts w:asciiTheme="majorBidi" w:hAnsiTheme="majorBidi" w:cstheme="majorBidi"/>
                <w:b w:val="0"/>
                <w:bCs w:val="0"/>
                <w:color w:val="000000" w:themeColor="text1"/>
                <w:u w:val="single"/>
              </w:rPr>
              <w:t>1.4.1</w:t>
            </w:r>
            <w:r w:rsidR="00C05745" w:rsidRPr="00B8540C">
              <w:rPr>
                <w:rFonts w:asciiTheme="majorBidi" w:hAnsiTheme="majorBidi" w:cstheme="majorBidi"/>
                <w:b w:val="0"/>
                <w:bCs w:val="0"/>
                <w:color w:val="000000" w:themeColor="text1"/>
                <w:u w:val="single"/>
              </w:rPr>
              <w:t>:</w:t>
            </w:r>
            <w:r>
              <w:rPr>
                <w:rFonts w:asciiTheme="majorBidi" w:hAnsiTheme="majorBidi" w:cstheme="majorBidi"/>
                <w:b w:val="0"/>
                <w:bCs w:val="0"/>
                <w:color w:val="000000" w:themeColor="text1"/>
                <w:u w:val="single"/>
              </w:rPr>
              <w:t xml:space="preserve"> </w:t>
            </w:r>
            <w:r w:rsidRPr="00B8540C">
              <w:rPr>
                <w:rFonts w:asciiTheme="majorBidi" w:hAnsiTheme="majorBidi" w:cstheme="majorBidi"/>
                <w:b w:val="0"/>
                <w:bCs w:val="0"/>
                <w:color w:val="000000" w:themeColor="text1"/>
                <w:u w:val="single"/>
              </w:rPr>
              <w:t>Project Support Unit, established at the Local Development Units in Irbid</w:t>
            </w:r>
          </w:p>
          <w:p w14:paraId="706BC818" w14:textId="77777777" w:rsidR="00B8540C" w:rsidRDefault="00B8540C" w:rsidP="00B8540C">
            <w:pPr>
              <w:pStyle w:val="BodyText"/>
              <w:spacing w:line="276" w:lineRule="auto"/>
              <w:ind w:left="701" w:right="114"/>
              <w:jc w:val="both"/>
              <w:rPr>
                <w:rFonts w:asciiTheme="majorBidi" w:hAnsiTheme="majorBidi" w:cstheme="majorBidi"/>
                <w:color w:val="000000" w:themeColor="text1"/>
              </w:rPr>
            </w:pPr>
          </w:p>
          <w:p w14:paraId="1E804211" w14:textId="4E500F67" w:rsidR="00F97F1D" w:rsidRPr="00B8540C" w:rsidRDefault="00F97F1D" w:rsidP="00B8540C">
            <w:pPr>
              <w:pStyle w:val="BodyText"/>
              <w:spacing w:line="276" w:lineRule="auto"/>
              <w:ind w:left="701" w:right="114"/>
              <w:jc w:val="both"/>
              <w:rPr>
                <w:rFonts w:asciiTheme="majorBidi" w:hAnsiTheme="majorBidi" w:cstheme="majorBidi"/>
                <w:b w:val="0"/>
                <w:bCs w:val="0"/>
                <w:color w:val="000000" w:themeColor="text1"/>
              </w:rPr>
            </w:pPr>
            <w:hyperlink r:id="rId27">
              <w:r w:rsidRPr="00B8540C">
                <w:rPr>
                  <w:rFonts w:asciiTheme="majorBidi" w:hAnsiTheme="majorBidi" w:cstheme="majorBidi"/>
                  <w:b w:val="0"/>
                  <w:bCs w:val="0"/>
                  <w:color w:val="000000" w:themeColor="text1"/>
                </w:rPr>
                <w:t xml:space="preserve">The </w:t>
              </w:r>
            </w:hyperlink>
            <w:r w:rsidRPr="00B8540C">
              <w:rPr>
                <w:rFonts w:asciiTheme="majorBidi" w:hAnsiTheme="majorBidi" w:cstheme="majorBidi"/>
                <w:b w:val="0"/>
                <w:bCs w:val="0"/>
                <w:color w:val="000000" w:themeColor="text1"/>
              </w:rPr>
              <w:t>Establishment of Project Support Office (PSO) reporting to the MoI LDD, DAILL PSU. The PSO is furnished, equipped, staffed, and mandated with awareness-raising, project identification, appraisal, and follow-up the implementation of capital investment projects.</w:t>
            </w:r>
          </w:p>
          <w:p w14:paraId="65C3C4EC" w14:textId="1152FA64" w:rsidR="00AE0245" w:rsidRPr="003546A0" w:rsidRDefault="00AE0245" w:rsidP="002848FA">
            <w:pPr>
              <w:pStyle w:val="BodyText"/>
              <w:spacing w:line="276" w:lineRule="auto"/>
              <w:ind w:right="114"/>
              <w:jc w:val="both"/>
              <w:rPr>
                <w:rFonts w:asciiTheme="majorBidi" w:hAnsiTheme="majorBidi" w:cstheme="majorBidi"/>
                <w:b w:val="0"/>
                <w:bCs w:val="0"/>
                <w:color w:val="000000" w:themeColor="text1"/>
              </w:rPr>
            </w:pPr>
          </w:p>
        </w:tc>
      </w:tr>
      <w:tr w:rsidR="00423659" w:rsidRPr="003546A0" w14:paraId="5AF0BB84" w14:textId="77777777" w:rsidTr="67FDB926">
        <w:trPr>
          <w:trHeight w:val="34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40676DEC" w14:textId="77777777" w:rsidR="001703AE" w:rsidRPr="003546A0" w:rsidRDefault="001703AE" w:rsidP="002848FA">
            <w:pPr>
              <w:tabs>
                <w:tab w:val="left" w:pos="7223"/>
                <w:tab w:val="left" w:pos="7430"/>
              </w:tabs>
              <w:spacing w:line="276" w:lineRule="auto"/>
              <w:rPr>
                <w:rFonts w:asciiTheme="majorBidi" w:hAnsiTheme="majorBidi" w:cstheme="majorBidi"/>
              </w:rPr>
            </w:pPr>
            <w:r w:rsidRPr="003546A0">
              <w:rPr>
                <w:rFonts w:asciiTheme="majorBidi" w:hAnsiTheme="majorBidi" w:cstheme="majorBidi"/>
              </w:rPr>
              <w:lastRenderedPageBreak/>
              <w:t>Output 1 Planned Steps</w:t>
            </w:r>
          </w:p>
        </w:tc>
      </w:tr>
      <w:tr w:rsidR="00F16D1E" w:rsidRPr="003546A0" w14:paraId="01EC912C" w14:textId="77777777" w:rsidTr="67FDB926">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4" w:space="0" w:color="auto"/>
              <w:bottom w:val="single" w:sz="4" w:space="0" w:color="auto"/>
              <w:right w:val="single" w:sz="4" w:space="0" w:color="auto"/>
            </w:tcBorders>
            <w:shd w:val="clear" w:color="auto" w:fill="auto"/>
          </w:tcPr>
          <w:p w14:paraId="057F7B29" w14:textId="5E34D565" w:rsidR="000766A8" w:rsidRPr="003546A0" w:rsidRDefault="4CF477A6" w:rsidP="3874CDC3">
            <w:pPr>
              <w:pStyle w:val="ListParagraph"/>
              <w:numPr>
                <w:ilvl w:val="0"/>
                <w:numId w:val="26"/>
              </w:numPr>
              <w:spacing w:before="163" w:line="276" w:lineRule="auto"/>
              <w:ind w:left="720" w:right="114"/>
              <w:jc w:val="both"/>
              <w:rPr>
                <w:rFonts w:asciiTheme="majorBidi" w:hAnsiTheme="majorBidi" w:cstheme="majorBidi"/>
                <w:b w:val="0"/>
                <w:bCs w:val="0"/>
              </w:rPr>
            </w:pPr>
            <w:r w:rsidRPr="003546A0">
              <w:rPr>
                <w:rFonts w:asciiTheme="majorBidi" w:hAnsiTheme="majorBidi" w:cstheme="majorBidi"/>
                <w:b w:val="0"/>
                <w:bCs w:val="0"/>
              </w:rPr>
              <w:t>Conduct the value chain analysis studies and market research for the Olive sector.</w:t>
            </w:r>
          </w:p>
          <w:p w14:paraId="36210AA3" w14:textId="711CCD42" w:rsidR="008C6489" w:rsidRPr="003546A0" w:rsidRDefault="4CF477A6" w:rsidP="3874CDC3">
            <w:pPr>
              <w:pStyle w:val="ListParagraph"/>
              <w:numPr>
                <w:ilvl w:val="0"/>
                <w:numId w:val="26"/>
              </w:numPr>
              <w:spacing w:before="163" w:line="276" w:lineRule="auto"/>
              <w:ind w:left="720" w:right="114"/>
              <w:jc w:val="both"/>
              <w:rPr>
                <w:rFonts w:asciiTheme="majorBidi" w:hAnsiTheme="majorBidi" w:cstheme="majorBidi"/>
                <w:b w:val="0"/>
                <w:bCs w:val="0"/>
              </w:rPr>
            </w:pPr>
            <w:r w:rsidRPr="003546A0">
              <w:rPr>
                <w:rFonts w:asciiTheme="majorBidi" w:eastAsiaTheme="minorEastAsia" w:hAnsiTheme="majorBidi" w:cstheme="majorBidi"/>
                <w:b w:val="0"/>
                <w:bCs w:val="0"/>
              </w:rPr>
              <w:t xml:space="preserve">Set the road map of the Umm Qais </w:t>
            </w:r>
            <w:r w:rsidRPr="003546A0">
              <w:rPr>
                <w:rFonts w:asciiTheme="majorBidi" w:hAnsiTheme="majorBidi" w:cstheme="majorBidi"/>
                <w:b w:val="0"/>
                <w:bCs w:val="0"/>
              </w:rPr>
              <w:t xml:space="preserve">initiative which aims to provide a high-quality asset that will play as key attractors for visitors and investors to Umm Qais destination. </w:t>
            </w:r>
            <w:r w:rsidR="4465610D" w:rsidRPr="003546A0">
              <w:rPr>
                <w:rFonts w:asciiTheme="majorBidi" w:hAnsiTheme="majorBidi" w:cstheme="majorBidi"/>
                <w:b w:val="0"/>
                <w:bCs w:val="0"/>
              </w:rPr>
              <w:t xml:space="preserve"> </w:t>
            </w:r>
            <w:r w:rsidR="24600F2B" w:rsidRPr="003546A0">
              <w:rPr>
                <w:rFonts w:asciiTheme="majorBidi" w:hAnsiTheme="majorBidi" w:cstheme="majorBidi"/>
                <w:b w:val="0"/>
                <w:bCs w:val="0"/>
              </w:rPr>
              <w:t>Identify</w:t>
            </w:r>
            <w:r w:rsidR="4465610D" w:rsidRPr="003546A0">
              <w:rPr>
                <w:rFonts w:asciiTheme="majorBidi" w:hAnsiTheme="majorBidi" w:cstheme="majorBidi"/>
                <w:b w:val="0"/>
                <w:bCs w:val="0"/>
              </w:rPr>
              <w:t xml:space="preserve"> a</w:t>
            </w:r>
            <w:r w:rsidRPr="003546A0">
              <w:rPr>
                <w:rFonts w:asciiTheme="majorBidi" w:hAnsiTheme="majorBidi" w:cstheme="majorBidi"/>
                <w:b w:val="0"/>
                <w:bCs w:val="0"/>
              </w:rPr>
              <w:t xml:space="preserve"> series of intervention that should increase </w:t>
            </w:r>
            <w:r w:rsidR="3722D381" w:rsidRPr="003546A0">
              <w:rPr>
                <w:rFonts w:asciiTheme="majorBidi" w:hAnsiTheme="majorBidi" w:cstheme="majorBidi"/>
                <w:b w:val="0"/>
                <w:bCs w:val="0"/>
              </w:rPr>
              <w:t>tourist visitations, boosting local economy, and increase jobs. These interventions are:</w:t>
            </w:r>
            <w:r w:rsidRPr="003546A0">
              <w:rPr>
                <w:rFonts w:asciiTheme="majorBidi" w:hAnsiTheme="majorBidi" w:cstheme="majorBidi"/>
                <w:b w:val="0"/>
                <w:bCs w:val="0"/>
              </w:rPr>
              <w:t xml:space="preserve"> </w:t>
            </w:r>
          </w:p>
          <w:p w14:paraId="3ECE11AB" w14:textId="61D2A781" w:rsidR="008C6489" w:rsidRPr="003546A0" w:rsidRDefault="4465610D" w:rsidP="3874CDC3">
            <w:pPr>
              <w:pStyle w:val="ListParagraph"/>
              <w:numPr>
                <w:ilvl w:val="0"/>
                <w:numId w:val="3"/>
              </w:numPr>
              <w:spacing w:before="163" w:line="276" w:lineRule="auto"/>
              <w:ind w:right="114"/>
              <w:jc w:val="both"/>
              <w:rPr>
                <w:rFonts w:asciiTheme="majorBidi" w:hAnsiTheme="majorBidi" w:cstheme="majorBidi"/>
                <w:b w:val="0"/>
                <w:bCs w:val="0"/>
              </w:rPr>
            </w:pPr>
            <w:r w:rsidRPr="003546A0">
              <w:rPr>
                <w:rFonts w:asciiTheme="majorBidi" w:hAnsiTheme="majorBidi" w:cstheme="majorBidi"/>
                <w:b w:val="0"/>
                <w:bCs w:val="0"/>
              </w:rPr>
              <w:t>Market research and f</w:t>
            </w:r>
            <w:r w:rsidR="4CF477A6" w:rsidRPr="003546A0">
              <w:rPr>
                <w:rFonts w:asciiTheme="majorBidi" w:hAnsiTheme="majorBidi" w:cstheme="majorBidi"/>
                <w:b w:val="0"/>
                <w:bCs w:val="0"/>
              </w:rPr>
              <w:t>easibility studies</w:t>
            </w:r>
            <w:r w:rsidRPr="003546A0">
              <w:rPr>
                <w:rFonts w:asciiTheme="majorBidi" w:hAnsiTheme="majorBidi" w:cstheme="majorBidi"/>
                <w:b w:val="0"/>
                <w:bCs w:val="0"/>
              </w:rPr>
              <w:t>.</w:t>
            </w:r>
          </w:p>
          <w:p w14:paraId="2088C15A" w14:textId="3E042CD2" w:rsidR="00D10F13" w:rsidRPr="003546A0" w:rsidRDefault="4465610D" w:rsidP="3874CDC3">
            <w:pPr>
              <w:pStyle w:val="ListParagraph"/>
              <w:numPr>
                <w:ilvl w:val="0"/>
                <w:numId w:val="2"/>
              </w:numPr>
              <w:spacing w:before="163" w:line="276" w:lineRule="auto"/>
              <w:ind w:right="114"/>
              <w:jc w:val="both"/>
              <w:rPr>
                <w:rFonts w:asciiTheme="majorBidi" w:hAnsiTheme="majorBidi" w:cstheme="majorBidi"/>
                <w:b w:val="0"/>
                <w:bCs w:val="0"/>
              </w:rPr>
            </w:pPr>
            <w:r w:rsidRPr="003546A0">
              <w:rPr>
                <w:rFonts w:asciiTheme="majorBidi" w:hAnsiTheme="majorBidi" w:cstheme="majorBidi"/>
                <w:b w:val="0"/>
                <w:bCs w:val="0"/>
              </w:rPr>
              <w:t>Site development.</w:t>
            </w:r>
          </w:p>
          <w:p w14:paraId="3F0068AF" w14:textId="779CA21E" w:rsidR="00D10F13" w:rsidRPr="003546A0" w:rsidRDefault="4465610D" w:rsidP="3874CDC3">
            <w:pPr>
              <w:pStyle w:val="BodyText"/>
              <w:numPr>
                <w:ilvl w:val="0"/>
                <w:numId w:val="1"/>
              </w:numPr>
              <w:spacing w:before="163" w:line="276" w:lineRule="auto"/>
              <w:ind w:right="114"/>
              <w:jc w:val="both"/>
              <w:rPr>
                <w:rFonts w:asciiTheme="majorBidi" w:hAnsiTheme="majorBidi" w:cstheme="majorBidi"/>
                <w:b w:val="0"/>
                <w:bCs w:val="0"/>
              </w:rPr>
            </w:pPr>
            <w:r w:rsidRPr="003546A0">
              <w:rPr>
                <w:rFonts w:asciiTheme="majorBidi" w:eastAsiaTheme="minorEastAsia" w:hAnsiTheme="majorBidi" w:cstheme="majorBidi"/>
                <w:b w:val="0"/>
                <w:bCs w:val="0"/>
              </w:rPr>
              <w:t xml:space="preserve">Local communities’ and </w:t>
            </w:r>
            <w:r w:rsidRPr="003546A0">
              <w:rPr>
                <w:rFonts w:asciiTheme="majorBidi" w:hAnsiTheme="majorBidi" w:cstheme="majorBidi"/>
                <w:b w:val="0"/>
                <w:bCs w:val="0"/>
              </w:rPr>
              <w:t xml:space="preserve">Syrian Refugees engagement activities. </w:t>
            </w:r>
          </w:p>
          <w:p w14:paraId="0BB034F7" w14:textId="7B105C15" w:rsidR="00301D1A" w:rsidRPr="003546A0" w:rsidRDefault="3722D381" w:rsidP="3874CDC3">
            <w:pPr>
              <w:pStyle w:val="ListParagraph"/>
              <w:numPr>
                <w:ilvl w:val="0"/>
                <w:numId w:val="4"/>
              </w:numPr>
              <w:spacing w:before="163" w:line="276" w:lineRule="auto"/>
              <w:ind w:right="114"/>
              <w:jc w:val="both"/>
              <w:rPr>
                <w:rFonts w:asciiTheme="majorBidi" w:hAnsiTheme="majorBidi" w:cstheme="majorBidi"/>
                <w:color w:val="000000" w:themeColor="text1"/>
              </w:rPr>
            </w:pPr>
            <w:r w:rsidRPr="003546A0">
              <w:rPr>
                <w:rFonts w:asciiTheme="majorBidi" w:eastAsiaTheme="minorEastAsia" w:hAnsiTheme="majorBidi" w:cstheme="majorBidi"/>
                <w:b w:val="0"/>
                <w:bCs w:val="0"/>
              </w:rPr>
              <w:t xml:space="preserve">Environmental Impact </w:t>
            </w:r>
            <w:r w:rsidR="4465610D" w:rsidRPr="003546A0">
              <w:rPr>
                <w:rFonts w:asciiTheme="majorBidi" w:eastAsiaTheme="minorEastAsia" w:hAnsiTheme="majorBidi" w:cstheme="majorBidi"/>
                <w:b w:val="0"/>
                <w:bCs w:val="0"/>
              </w:rPr>
              <w:t>Assessment</w:t>
            </w:r>
            <w:r w:rsidRPr="003546A0">
              <w:rPr>
                <w:rFonts w:asciiTheme="majorBidi" w:eastAsiaTheme="minorEastAsia" w:hAnsiTheme="majorBidi" w:cstheme="majorBidi"/>
                <w:b w:val="0"/>
                <w:bCs w:val="0"/>
              </w:rPr>
              <w:t xml:space="preserve"> and </w:t>
            </w:r>
            <w:r w:rsidR="1005398F" w:rsidRPr="003546A0">
              <w:rPr>
                <w:rFonts w:asciiTheme="majorBidi" w:eastAsiaTheme="minorEastAsia" w:hAnsiTheme="majorBidi" w:cstheme="majorBidi"/>
                <w:b w:val="0"/>
                <w:bCs w:val="0"/>
              </w:rPr>
              <w:t>Archaeological</w:t>
            </w:r>
            <w:r w:rsidRPr="003546A0">
              <w:rPr>
                <w:rFonts w:asciiTheme="majorBidi" w:eastAsiaTheme="minorEastAsia" w:hAnsiTheme="majorBidi" w:cstheme="majorBidi"/>
                <w:b w:val="0"/>
                <w:bCs w:val="0"/>
              </w:rPr>
              <w:t xml:space="preserve"> Impact</w:t>
            </w:r>
            <w:r w:rsidR="4465610D" w:rsidRPr="003546A0">
              <w:rPr>
                <w:rFonts w:asciiTheme="majorBidi" w:eastAsiaTheme="minorEastAsia" w:hAnsiTheme="majorBidi" w:cstheme="majorBidi"/>
                <w:b w:val="0"/>
                <w:bCs w:val="0"/>
              </w:rPr>
              <w:t xml:space="preserve"> Assessment for the region</w:t>
            </w:r>
            <w:r w:rsidRPr="003546A0">
              <w:rPr>
                <w:rFonts w:asciiTheme="majorBidi" w:eastAsiaTheme="minorEastAsia" w:hAnsiTheme="majorBidi" w:cstheme="majorBidi"/>
                <w:b w:val="0"/>
                <w:bCs w:val="0"/>
              </w:rPr>
              <w:t>.</w:t>
            </w:r>
            <w:r w:rsidR="4CF477A6" w:rsidRPr="003546A0">
              <w:rPr>
                <w:rFonts w:asciiTheme="majorBidi" w:eastAsiaTheme="minorEastAsia" w:hAnsiTheme="majorBidi" w:cstheme="majorBidi"/>
                <w:b w:val="0"/>
                <w:bCs w:val="0"/>
              </w:rPr>
              <w:t xml:space="preserve"> </w:t>
            </w:r>
            <w:r w:rsidR="230A33BA" w:rsidRPr="003546A0">
              <w:rPr>
                <w:rFonts w:asciiTheme="majorBidi" w:eastAsiaTheme="minorEastAsia" w:hAnsiTheme="majorBidi" w:cstheme="majorBidi"/>
                <w:b w:val="0"/>
                <w:bCs w:val="0"/>
              </w:rPr>
              <w:t>To complement the process of LED</w:t>
            </w:r>
            <w:r w:rsidR="00A26D3A" w:rsidRPr="003546A0">
              <w:rPr>
                <w:rFonts w:asciiTheme="majorBidi" w:eastAsiaTheme="minorEastAsia" w:hAnsiTheme="majorBidi" w:cstheme="majorBidi"/>
                <w:b w:val="0"/>
                <w:bCs w:val="0"/>
              </w:rPr>
              <w:t xml:space="preserve"> </w:t>
            </w:r>
            <w:r w:rsidR="230A33BA" w:rsidRPr="003546A0">
              <w:rPr>
                <w:rFonts w:asciiTheme="majorBidi" w:eastAsiaTheme="minorEastAsia" w:hAnsiTheme="majorBidi" w:cstheme="majorBidi"/>
                <w:b w:val="0"/>
                <w:bCs w:val="0"/>
              </w:rPr>
              <w:t xml:space="preserve">support under the programme, </w:t>
            </w:r>
            <w:r w:rsidR="53906B68" w:rsidRPr="003546A0">
              <w:rPr>
                <w:rFonts w:asciiTheme="majorBidi" w:eastAsiaTheme="minorEastAsia" w:hAnsiTheme="majorBidi" w:cstheme="majorBidi"/>
                <w:b w:val="0"/>
                <w:bCs w:val="0"/>
              </w:rPr>
              <w:t>d</w:t>
            </w:r>
            <w:r w:rsidR="00A26D3A" w:rsidRPr="003546A0">
              <w:rPr>
                <w:rFonts w:asciiTheme="majorBidi" w:eastAsiaTheme="minorEastAsia" w:hAnsiTheme="majorBidi" w:cstheme="majorBidi"/>
                <w:b w:val="0"/>
                <w:bCs w:val="0"/>
              </w:rPr>
              <w:t>emarcation of administrative borders on the Tanmiah Tool’s Geographics Information System (GIS) will be completed with all related layers s</w:t>
            </w:r>
            <w:r w:rsidR="00A26D3A" w:rsidRPr="003546A0">
              <w:rPr>
                <w:rFonts w:asciiTheme="majorBidi" w:hAnsiTheme="majorBidi" w:cstheme="majorBidi"/>
                <w:b w:val="0"/>
                <w:bCs w:val="0"/>
                <w:color w:val="000000" w:themeColor="text1"/>
              </w:rPr>
              <w:t xml:space="preserve">uch as tourism, agriculture, water, public facilities, natural sites, potential resources, etc. </w:t>
            </w:r>
            <w:r w:rsidR="00A26D3A" w:rsidRPr="003546A0">
              <w:rPr>
                <w:rFonts w:asciiTheme="majorBidi" w:hAnsiTheme="majorBidi" w:cstheme="majorBidi"/>
                <w:b w:val="0"/>
                <w:bCs w:val="0"/>
                <w:color w:val="000000" w:themeColor="text1"/>
              </w:rPr>
              <w:lastRenderedPageBreak/>
              <w:t xml:space="preserve">allowing for the efficient development of potential sustainable and impactful agro- tourism tracks within </w:t>
            </w:r>
            <w:r w:rsidR="45086B93" w:rsidRPr="003546A0">
              <w:rPr>
                <w:rFonts w:asciiTheme="majorBidi" w:hAnsiTheme="majorBidi" w:cstheme="majorBidi"/>
                <w:b w:val="0"/>
                <w:bCs w:val="0"/>
                <w:color w:val="000000" w:themeColor="text1"/>
              </w:rPr>
              <w:t>the selected</w:t>
            </w:r>
            <w:r w:rsidR="53906B68" w:rsidRPr="003546A0">
              <w:rPr>
                <w:rFonts w:asciiTheme="majorBidi" w:hAnsiTheme="majorBidi" w:cstheme="majorBidi"/>
                <w:b w:val="0"/>
                <w:bCs w:val="0"/>
                <w:color w:val="000000" w:themeColor="text1"/>
              </w:rPr>
              <w:t xml:space="preserve"> regions.</w:t>
            </w:r>
          </w:p>
        </w:tc>
      </w:tr>
    </w:tbl>
    <w:p w14:paraId="6E84C16F" w14:textId="77777777" w:rsidR="001703AE" w:rsidRPr="003546A0" w:rsidRDefault="001703AE" w:rsidP="00136A5C">
      <w:pPr>
        <w:spacing w:line="276" w:lineRule="auto"/>
        <w:jc w:val="both"/>
        <w:rPr>
          <w:rFonts w:asciiTheme="majorBidi" w:eastAsia="arial body" w:hAnsiTheme="majorBidi" w:cstheme="majorBidi"/>
          <w:color w:val="000000" w:themeColor="text1"/>
        </w:rPr>
      </w:pPr>
    </w:p>
    <w:tbl>
      <w:tblPr>
        <w:tblStyle w:val="PlainTable1"/>
        <w:tblW w:w="9900" w:type="dxa"/>
        <w:tblInd w:w="-95" w:type="dxa"/>
        <w:tblLook w:val="04A0" w:firstRow="1" w:lastRow="0" w:firstColumn="1" w:lastColumn="0" w:noHBand="0" w:noVBand="1"/>
      </w:tblPr>
      <w:tblGrid>
        <w:gridCol w:w="9900"/>
      </w:tblGrid>
      <w:tr w:rsidR="00423659" w:rsidRPr="003546A0" w14:paraId="19B290E3" w14:textId="77777777" w:rsidTr="149FDD9E">
        <w:trPr>
          <w:cnfStyle w:val="100000000000" w:firstRow="1" w:lastRow="0" w:firstColumn="0" w:lastColumn="0" w:oddVBand="0" w:evenVBand="0" w:oddHBand="0" w:evenHBand="0" w:firstRowFirstColumn="0" w:firstRowLastColumn="0" w:lastRowFirstColumn="0" w:lastRowLastColumn="0"/>
          <w:trHeight w:val="781"/>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4" w:space="0" w:color="auto"/>
              <w:bottom w:val="single" w:sz="4" w:space="0" w:color="auto"/>
              <w:right w:val="single" w:sz="4" w:space="0" w:color="auto"/>
            </w:tcBorders>
            <w:shd w:val="clear" w:color="auto" w:fill="22518A"/>
          </w:tcPr>
          <w:p w14:paraId="6645AAB3" w14:textId="074FE4D1" w:rsidR="001703AE" w:rsidRPr="003546A0" w:rsidRDefault="001703AE" w:rsidP="001703AE">
            <w:pPr>
              <w:rPr>
                <w:rFonts w:asciiTheme="majorBidi" w:hAnsiTheme="majorBidi" w:cstheme="majorBidi"/>
                <w:color w:val="FFFFFF" w:themeColor="background1"/>
              </w:rPr>
            </w:pPr>
            <w:r w:rsidRPr="003546A0">
              <w:rPr>
                <w:rFonts w:asciiTheme="majorBidi" w:hAnsiTheme="majorBidi" w:cstheme="majorBidi"/>
                <w:color w:val="FFFFFF" w:themeColor="background1"/>
              </w:rPr>
              <w:t>Output</w:t>
            </w:r>
            <w:r w:rsidRPr="003546A0">
              <w:rPr>
                <w:rFonts w:asciiTheme="majorBidi" w:hAnsiTheme="majorBidi" w:cstheme="majorBidi"/>
                <w:color w:val="FFFFFF" w:themeColor="background1"/>
                <w:spacing w:val="-3"/>
              </w:rPr>
              <w:t xml:space="preserve"> </w:t>
            </w:r>
            <w:r w:rsidRPr="003546A0">
              <w:rPr>
                <w:rFonts w:asciiTheme="majorBidi" w:hAnsiTheme="majorBidi" w:cstheme="majorBidi"/>
                <w:color w:val="FFFFFF" w:themeColor="background1"/>
              </w:rPr>
              <w:t>2: To promote Community-based initiatives to contribute to employment and living conditions improvement.</w:t>
            </w:r>
          </w:p>
        </w:tc>
      </w:tr>
      <w:tr w:rsidR="00423659" w:rsidRPr="003546A0" w14:paraId="5D49498A" w14:textId="77777777" w:rsidTr="149FDD9E">
        <w:trPr>
          <w:cnfStyle w:val="000000100000" w:firstRow="0" w:lastRow="0" w:firstColumn="0" w:lastColumn="0" w:oddVBand="0" w:evenVBand="0" w:oddHBand="1" w:evenHBand="0" w:firstRowFirstColumn="0" w:firstRowLastColumn="0" w:lastRowFirstColumn="0" w:lastRowLastColumn="0"/>
          <w:trHeight w:val="502"/>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4" w:space="0" w:color="auto"/>
              <w:bottom w:val="single" w:sz="4" w:space="0" w:color="auto"/>
              <w:right w:val="single" w:sz="4" w:space="0" w:color="auto"/>
            </w:tcBorders>
            <w:shd w:val="clear" w:color="auto" w:fill="FFFFFF" w:themeFill="background1"/>
          </w:tcPr>
          <w:p w14:paraId="4DA1AAB0" w14:textId="5A7B1791" w:rsidR="00062864" w:rsidRPr="008D10EE" w:rsidRDefault="00062864" w:rsidP="001672B8">
            <w:pPr>
              <w:spacing w:line="276" w:lineRule="auto"/>
              <w:jc w:val="both"/>
              <w:rPr>
                <w:rFonts w:asciiTheme="majorBidi" w:hAnsiTheme="majorBidi" w:cstheme="majorBidi"/>
                <w:b w:val="0"/>
                <w:bCs w:val="0"/>
                <w:color w:val="000000" w:themeColor="text1"/>
                <w:u w:val="single"/>
              </w:rPr>
            </w:pPr>
            <w:r w:rsidRPr="008D10EE">
              <w:rPr>
                <w:rFonts w:asciiTheme="majorBidi" w:hAnsiTheme="majorBidi" w:cstheme="majorBidi"/>
                <w:b w:val="0"/>
                <w:bCs w:val="0"/>
                <w:color w:val="000000" w:themeColor="text1"/>
                <w:u w:val="single"/>
              </w:rPr>
              <w:t>Result 2.1: Inclusive local development groups (LDGs) are formed and mobilised around community-driven needs and opportunities for business development and jobs creation. </w:t>
            </w:r>
          </w:p>
          <w:p w14:paraId="53A15EB6" w14:textId="77777777" w:rsidR="0002781E" w:rsidRPr="008D10EE" w:rsidRDefault="0002781E" w:rsidP="0002781E">
            <w:pPr>
              <w:pStyle w:val="BodyText"/>
              <w:spacing w:line="276" w:lineRule="auto"/>
              <w:ind w:left="701" w:right="114"/>
              <w:jc w:val="both"/>
              <w:rPr>
                <w:rFonts w:asciiTheme="majorBidi" w:hAnsiTheme="majorBidi" w:cstheme="majorBidi"/>
                <w:color w:val="000000" w:themeColor="text1"/>
              </w:rPr>
            </w:pPr>
          </w:p>
          <w:p w14:paraId="1C6FC04D" w14:textId="77777777" w:rsidR="00241B13" w:rsidRPr="008D10EE" w:rsidRDefault="5E7A7B7E" w:rsidP="0002781E">
            <w:pPr>
              <w:pStyle w:val="BodyText"/>
              <w:spacing w:line="276" w:lineRule="auto"/>
              <w:ind w:left="701" w:right="114"/>
              <w:jc w:val="both"/>
              <w:rPr>
                <w:rFonts w:asciiTheme="majorBidi" w:hAnsiTheme="majorBidi" w:cstheme="majorBidi"/>
                <w:color w:val="000000" w:themeColor="text1"/>
              </w:rPr>
            </w:pPr>
            <w:r w:rsidRPr="008D10EE">
              <w:rPr>
                <w:rFonts w:asciiTheme="majorBidi" w:hAnsiTheme="majorBidi" w:cstheme="majorBidi"/>
                <w:b w:val="0"/>
                <w:bCs w:val="0"/>
                <w:color w:val="000000" w:themeColor="text1"/>
              </w:rPr>
              <w:t xml:space="preserve">The Local Development Group in Irbid was established. The programme is working on identifying the list of potential economic interventions that will feed the value chain of the established CIPs </w:t>
            </w:r>
            <w:proofErr w:type="gramStart"/>
            <w:r w:rsidRPr="008D10EE">
              <w:rPr>
                <w:rFonts w:asciiTheme="majorBidi" w:hAnsiTheme="majorBidi" w:cstheme="majorBidi"/>
                <w:b w:val="0"/>
                <w:bCs w:val="0"/>
                <w:color w:val="000000" w:themeColor="text1"/>
              </w:rPr>
              <w:t>i.e.</w:t>
            </w:r>
            <w:proofErr w:type="gramEnd"/>
            <w:r w:rsidRPr="008D10EE">
              <w:rPr>
                <w:rFonts w:asciiTheme="majorBidi" w:hAnsiTheme="majorBidi" w:cstheme="majorBidi"/>
                <w:b w:val="0"/>
                <w:bCs w:val="0"/>
                <w:color w:val="000000" w:themeColor="text1"/>
              </w:rPr>
              <w:t xml:space="preserve"> CBOs and CSOs working in solid wastes recycling and Syrian refuges, economic institutions, SMEs, etc. </w:t>
            </w:r>
          </w:p>
          <w:p w14:paraId="24F5C2B9" w14:textId="77777777" w:rsidR="00241B13" w:rsidRPr="008D10EE" w:rsidRDefault="00241B13" w:rsidP="0002781E">
            <w:pPr>
              <w:pStyle w:val="BodyText"/>
              <w:spacing w:line="276" w:lineRule="auto"/>
              <w:ind w:left="701" w:right="114"/>
              <w:jc w:val="both"/>
              <w:rPr>
                <w:rFonts w:asciiTheme="majorBidi" w:hAnsiTheme="majorBidi" w:cstheme="majorBidi"/>
                <w:color w:val="000000" w:themeColor="text1"/>
              </w:rPr>
            </w:pPr>
          </w:p>
          <w:p w14:paraId="7EB09D8B" w14:textId="06311B6C" w:rsidR="00E01720" w:rsidRPr="008D10EE" w:rsidRDefault="0002781E" w:rsidP="0002781E">
            <w:pPr>
              <w:pStyle w:val="BodyText"/>
              <w:spacing w:line="276" w:lineRule="auto"/>
              <w:ind w:left="701" w:right="114"/>
              <w:jc w:val="both"/>
              <w:rPr>
                <w:rFonts w:asciiTheme="majorBidi" w:hAnsiTheme="majorBidi" w:cstheme="majorBidi"/>
                <w:b w:val="0"/>
                <w:bCs w:val="0"/>
                <w:color w:val="000000" w:themeColor="text1"/>
              </w:rPr>
            </w:pPr>
            <w:r w:rsidRPr="008D10EE">
              <w:rPr>
                <w:rFonts w:asciiTheme="majorBidi" w:hAnsiTheme="majorBidi" w:cstheme="majorBidi"/>
                <w:b w:val="0"/>
                <w:bCs w:val="0"/>
                <w:color w:val="000000" w:themeColor="text1"/>
              </w:rPr>
              <w:t>This result is reliant on the results of the activities under Output 1.1. Progress on this will be visible in the first quarter of 2025 as the selection of projects is finalized and communities are more extensively engaged and consulted.</w:t>
            </w:r>
          </w:p>
          <w:p w14:paraId="00456283" w14:textId="31ABC8F2" w:rsidR="00496310" w:rsidRPr="003546A0" w:rsidRDefault="00496310" w:rsidP="00496310">
            <w:pPr>
              <w:spacing w:line="276" w:lineRule="auto"/>
              <w:jc w:val="both"/>
              <w:rPr>
                <w:rFonts w:asciiTheme="majorBidi" w:hAnsiTheme="majorBidi" w:cstheme="majorBidi"/>
                <w:b w:val="0"/>
                <w:bCs w:val="0"/>
                <w:color w:val="00B050"/>
                <w:u w:val="single"/>
              </w:rPr>
            </w:pPr>
          </w:p>
          <w:p w14:paraId="6F17558C" w14:textId="408F37A4" w:rsidR="00062864" w:rsidRPr="008D10EE" w:rsidRDefault="00062864" w:rsidP="00496310">
            <w:pPr>
              <w:spacing w:line="276" w:lineRule="auto"/>
              <w:jc w:val="both"/>
              <w:rPr>
                <w:rFonts w:asciiTheme="majorBidi" w:hAnsiTheme="majorBidi" w:cstheme="majorBidi"/>
                <w:b w:val="0"/>
                <w:bCs w:val="0"/>
                <w:color w:val="000000" w:themeColor="text1"/>
                <w:u w:val="single"/>
              </w:rPr>
            </w:pPr>
            <w:r w:rsidRPr="008D10EE">
              <w:rPr>
                <w:rFonts w:asciiTheme="majorBidi" w:hAnsiTheme="majorBidi" w:cstheme="majorBidi"/>
                <w:b w:val="0"/>
                <w:bCs w:val="0"/>
                <w:color w:val="000000" w:themeColor="text1"/>
                <w:u w:val="single"/>
              </w:rPr>
              <w:t xml:space="preserve">Result </w:t>
            </w:r>
            <w:r w:rsidR="0018007C" w:rsidRPr="008D10EE">
              <w:rPr>
                <w:rFonts w:asciiTheme="majorBidi" w:hAnsiTheme="majorBidi" w:cstheme="majorBidi"/>
                <w:b w:val="0"/>
                <w:bCs w:val="0"/>
                <w:color w:val="000000" w:themeColor="text1"/>
                <w:u w:val="single"/>
              </w:rPr>
              <w:t xml:space="preserve">2.2: Access to information and opportunities is improved through interactive means and social media, encouraging citizens to participate, compete, create, and innovate ways to do </w:t>
            </w:r>
            <w:r w:rsidR="00D318F9" w:rsidRPr="008D10EE">
              <w:rPr>
                <w:rFonts w:asciiTheme="majorBidi" w:hAnsiTheme="majorBidi" w:cstheme="majorBidi"/>
                <w:b w:val="0"/>
                <w:bCs w:val="0"/>
                <w:color w:val="000000" w:themeColor="text1"/>
                <w:u w:val="single"/>
              </w:rPr>
              <w:t>business.</w:t>
            </w:r>
          </w:p>
          <w:p w14:paraId="701FCB06" w14:textId="77777777" w:rsidR="00062864" w:rsidRPr="008D10EE" w:rsidRDefault="00062864" w:rsidP="00496310">
            <w:pPr>
              <w:spacing w:line="276" w:lineRule="auto"/>
              <w:jc w:val="both"/>
              <w:rPr>
                <w:rFonts w:asciiTheme="majorBidi" w:hAnsiTheme="majorBidi" w:cstheme="majorBidi"/>
                <w:b w:val="0"/>
                <w:bCs w:val="0"/>
                <w:color w:val="000000" w:themeColor="text1"/>
                <w:u w:val="single"/>
              </w:rPr>
            </w:pPr>
          </w:p>
          <w:p w14:paraId="3F39DB25" w14:textId="54E0E5CA" w:rsidR="00F4607D" w:rsidRPr="008D10EE" w:rsidRDefault="00241B13" w:rsidP="00F4607D">
            <w:pPr>
              <w:pStyle w:val="BodyText"/>
              <w:spacing w:line="276" w:lineRule="auto"/>
              <w:ind w:left="701" w:right="114"/>
              <w:jc w:val="both"/>
              <w:rPr>
                <w:rFonts w:asciiTheme="majorBidi" w:hAnsiTheme="majorBidi" w:cstheme="majorBidi"/>
                <w:b w:val="0"/>
                <w:bCs w:val="0"/>
                <w:color w:val="000000" w:themeColor="text1"/>
              </w:rPr>
            </w:pPr>
            <w:r w:rsidRPr="008D10EE">
              <w:rPr>
                <w:rFonts w:asciiTheme="majorBidi" w:hAnsiTheme="majorBidi" w:cstheme="majorBidi"/>
                <w:b w:val="0"/>
                <w:bCs w:val="0"/>
                <w:color w:val="000000" w:themeColor="text1"/>
              </w:rPr>
              <w:t>No local communities (hosting or refugee) have been engaged in the programme. This is pipelined for the next reporting period.</w:t>
            </w:r>
          </w:p>
          <w:p w14:paraId="79795835" w14:textId="77777777" w:rsidR="00F4607D" w:rsidRPr="008D10EE" w:rsidRDefault="00F4607D" w:rsidP="00496310">
            <w:pPr>
              <w:spacing w:line="276" w:lineRule="auto"/>
              <w:jc w:val="both"/>
              <w:rPr>
                <w:rFonts w:asciiTheme="majorBidi" w:hAnsiTheme="majorBidi" w:cstheme="majorBidi"/>
                <w:b w:val="0"/>
                <w:bCs w:val="0"/>
                <w:color w:val="000000" w:themeColor="text1"/>
                <w:u w:val="single"/>
              </w:rPr>
            </w:pPr>
          </w:p>
          <w:p w14:paraId="04FBC3C9" w14:textId="5518FB71" w:rsidR="0018007C" w:rsidRPr="008D10EE" w:rsidRDefault="0018007C" w:rsidP="00496310">
            <w:pPr>
              <w:spacing w:line="276" w:lineRule="auto"/>
              <w:jc w:val="both"/>
              <w:rPr>
                <w:rFonts w:asciiTheme="majorBidi" w:hAnsiTheme="majorBidi" w:cstheme="majorBidi"/>
                <w:b w:val="0"/>
                <w:bCs w:val="0"/>
                <w:color w:val="000000" w:themeColor="text1"/>
                <w:u w:val="single"/>
              </w:rPr>
            </w:pPr>
            <w:r w:rsidRPr="008D10EE">
              <w:rPr>
                <w:rFonts w:asciiTheme="majorBidi" w:hAnsiTheme="majorBidi" w:cstheme="majorBidi"/>
                <w:b w:val="0"/>
                <w:bCs w:val="0"/>
                <w:color w:val="000000" w:themeColor="text1"/>
                <w:u w:val="single"/>
              </w:rPr>
              <w:t>Result 2.3: Local business and development initiatives are supported in the quest for innovation and new ventures; the project will stimulate the relations between universities, research &amp; development centres, and SMEs.</w:t>
            </w:r>
          </w:p>
          <w:p w14:paraId="4468FABF" w14:textId="77777777" w:rsidR="0018007C" w:rsidRPr="008D10EE" w:rsidRDefault="0018007C" w:rsidP="00496310">
            <w:pPr>
              <w:spacing w:line="276" w:lineRule="auto"/>
              <w:jc w:val="both"/>
              <w:rPr>
                <w:rFonts w:asciiTheme="majorBidi" w:hAnsiTheme="majorBidi" w:cstheme="majorBidi"/>
                <w:b w:val="0"/>
                <w:bCs w:val="0"/>
                <w:color w:val="000000" w:themeColor="text1"/>
                <w:u w:val="single"/>
              </w:rPr>
            </w:pPr>
          </w:p>
          <w:p w14:paraId="21D51EFE" w14:textId="35E80E41" w:rsidR="00241B13" w:rsidRPr="008D10EE" w:rsidRDefault="00241B13" w:rsidP="00241B13">
            <w:pPr>
              <w:pStyle w:val="BodyText"/>
              <w:spacing w:line="276" w:lineRule="auto"/>
              <w:ind w:left="701" w:right="114"/>
              <w:jc w:val="both"/>
              <w:rPr>
                <w:rFonts w:asciiTheme="majorBidi" w:hAnsiTheme="majorBidi" w:cstheme="majorBidi"/>
                <w:color w:val="000000" w:themeColor="text1"/>
              </w:rPr>
            </w:pPr>
            <w:r w:rsidRPr="008D10EE">
              <w:rPr>
                <w:rFonts w:asciiTheme="majorBidi" w:hAnsiTheme="majorBidi" w:cstheme="majorBidi"/>
                <w:b w:val="0"/>
                <w:bCs w:val="0"/>
                <w:color w:val="000000" w:themeColor="text1"/>
              </w:rPr>
              <w:t>No outreach activities have been conducted. This is pipelined for the next reporting period.</w:t>
            </w:r>
          </w:p>
          <w:p w14:paraId="07575087" w14:textId="77777777" w:rsidR="00BB5238" w:rsidRPr="008D10EE" w:rsidRDefault="00BB5238" w:rsidP="00BB5238">
            <w:pPr>
              <w:spacing w:line="276" w:lineRule="auto"/>
              <w:jc w:val="both"/>
              <w:rPr>
                <w:rFonts w:asciiTheme="majorBidi" w:hAnsiTheme="majorBidi" w:cstheme="majorBidi"/>
                <w:color w:val="000000" w:themeColor="text1"/>
                <w:u w:val="single"/>
              </w:rPr>
            </w:pPr>
          </w:p>
          <w:p w14:paraId="35C35BA7" w14:textId="57CC6F6F" w:rsidR="37358432" w:rsidRPr="008D10EE" w:rsidRDefault="007A1863" w:rsidP="00BB5238">
            <w:pPr>
              <w:spacing w:line="276" w:lineRule="auto"/>
              <w:jc w:val="both"/>
              <w:rPr>
                <w:rFonts w:asciiTheme="majorBidi" w:hAnsiTheme="majorBidi" w:cstheme="majorBidi"/>
                <w:b w:val="0"/>
                <w:bCs w:val="0"/>
                <w:color w:val="000000" w:themeColor="text1"/>
                <w:u w:val="single"/>
              </w:rPr>
            </w:pPr>
            <w:r w:rsidRPr="008D10EE">
              <w:rPr>
                <w:rFonts w:asciiTheme="majorBidi" w:hAnsiTheme="majorBidi" w:cstheme="majorBidi"/>
                <w:b w:val="0"/>
                <w:bCs w:val="0"/>
                <w:color w:val="000000" w:themeColor="text1"/>
                <w:u w:val="single"/>
              </w:rPr>
              <w:t xml:space="preserve">2.4 Number of innovations of MSMEs supported by the </w:t>
            </w:r>
            <w:r w:rsidR="0002781E" w:rsidRPr="008D10EE">
              <w:rPr>
                <w:rFonts w:asciiTheme="majorBidi" w:hAnsiTheme="majorBidi" w:cstheme="majorBidi"/>
                <w:b w:val="0"/>
                <w:bCs w:val="0"/>
                <w:color w:val="000000" w:themeColor="text1"/>
                <w:u w:val="single"/>
              </w:rPr>
              <w:t>Programme</w:t>
            </w:r>
            <w:r w:rsidR="0002781E" w:rsidRPr="008D10EE">
              <w:rPr>
                <w:rFonts w:asciiTheme="majorBidi" w:hAnsiTheme="majorBidi" w:cstheme="majorBidi"/>
                <w:color w:val="000000" w:themeColor="text1"/>
                <w:u w:val="single"/>
              </w:rPr>
              <w:t>.</w:t>
            </w:r>
          </w:p>
          <w:p w14:paraId="665EECDA" w14:textId="77777777" w:rsidR="00E73638" w:rsidRPr="008D10EE" w:rsidRDefault="00E73638" w:rsidP="00BB5238">
            <w:pPr>
              <w:spacing w:line="276" w:lineRule="auto"/>
              <w:jc w:val="both"/>
              <w:rPr>
                <w:rFonts w:asciiTheme="majorBidi" w:hAnsiTheme="majorBidi" w:cstheme="majorBidi"/>
                <w:b w:val="0"/>
                <w:bCs w:val="0"/>
                <w:color w:val="000000" w:themeColor="text1"/>
                <w:u w:val="single"/>
              </w:rPr>
            </w:pPr>
          </w:p>
          <w:p w14:paraId="28977CAF" w14:textId="0111DCD8" w:rsidR="007A1863" w:rsidRPr="008D10EE" w:rsidRDefault="00E73638" w:rsidP="00E73638">
            <w:pPr>
              <w:pStyle w:val="BodyText"/>
              <w:spacing w:line="276" w:lineRule="auto"/>
              <w:ind w:left="701" w:right="114"/>
              <w:jc w:val="both"/>
              <w:rPr>
                <w:rFonts w:asciiTheme="majorBidi" w:hAnsiTheme="majorBidi" w:cstheme="majorBidi"/>
                <w:color w:val="000000" w:themeColor="text1"/>
              </w:rPr>
            </w:pPr>
            <w:r w:rsidRPr="008D10EE">
              <w:rPr>
                <w:rFonts w:asciiTheme="majorBidi" w:hAnsiTheme="majorBidi" w:cstheme="majorBidi"/>
                <w:b w:val="0"/>
                <w:bCs w:val="0"/>
                <w:color w:val="000000" w:themeColor="text1"/>
              </w:rPr>
              <w:t>No activities have been conducted. This is pipelined for the next reporting period.</w:t>
            </w:r>
          </w:p>
          <w:p w14:paraId="45AE4137" w14:textId="77777777" w:rsidR="00E73638" w:rsidRPr="008D10EE" w:rsidRDefault="00E73638" w:rsidP="00E73638">
            <w:pPr>
              <w:pStyle w:val="BodyText"/>
              <w:spacing w:line="276" w:lineRule="auto"/>
              <w:ind w:left="701" w:right="114"/>
              <w:jc w:val="both"/>
              <w:rPr>
                <w:rFonts w:asciiTheme="majorBidi" w:hAnsiTheme="majorBidi" w:cstheme="majorBidi"/>
                <w:b w:val="0"/>
                <w:bCs w:val="0"/>
                <w:color w:val="000000" w:themeColor="text1"/>
              </w:rPr>
            </w:pPr>
          </w:p>
          <w:p w14:paraId="7DAB820A" w14:textId="6FA1D637" w:rsidR="007A1863" w:rsidRPr="008D10EE" w:rsidRDefault="001F4A1E" w:rsidP="001F4A1E">
            <w:pPr>
              <w:spacing w:line="276" w:lineRule="auto"/>
              <w:jc w:val="both"/>
              <w:rPr>
                <w:rFonts w:asciiTheme="majorBidi" w:hAnsiTheme="majorBidi" w:cstheme="majorBidi"/>
                <w:b w:val="0"/>
                <w:bCs w:val="0"/>
                <w:color w:val="000000" w:themeColor="text1"/>
                <w:u w:val="single"/>
              </w:rPr>
            </w:pPr>
            <w:r w:rsidRPr="008D10EE">
              <w:rPr>
                <w:rFonts w:asciiTheme="majorBidi" w:hAnsiTheme="majorBidi" w:cstheme="majorBidi"/>
                <w:b w:val="0"/>
                <w:bCs w:val="0"/>
                <w:color w:val="000000" w:themeColor="text1"/>
                <w:u w:val="single"/>
              </w:rPr>
              <w:t xml:space="preserve">2.5 Number of projects of applied research </w:t>
            </w:r>
            <w:r w:rsidR="0002781E" w:rsidRPr="008D10EE">
              <w:rPr>
                <w:rFonts w:asciiTheme="majorBidi" w:hAnsiTheme="majorBidi" w:cstheme="majorBidi"/>
                <w:b w:val="0"/>
                <w:bCs w:val="0"/>
                <w:color w:val="000000" w:themeColor="text1"/>
                <w:u w:val="single"/>
              </w:rPr>
              <w:t>completed</w:t>
            </w:r>
            <w:r w:rsidR="0002781E" w:rsidRPr="008D10EE">
              <w:rPr>
                <w:rFonts w:asciiTheme="majorBidi" w:hAnsiTheme="majorBidi" w:cstheme="majorBidi"/>
                <w:color w:val="000000" w:themeColor="text1"/>
                <w:u w:val="single"/>
              </w:rPr>
              <w:t>.</w:t>
            </w:r>
          </w:p>
          <w:p w14:paraId="4F3255AB" w14:textId="77777777" w:rsidR="00E73638" w:rsidRPr="008D10EE" w:rsidRDefault="00E73638" w:rsidP="001F4A1E">
            <w:pPr>
              <w:spacing w:line="276" w:lineRule="auto"/>
              <w:jc w:val="both"/>
              <w:rPr>
                <w:rFonts w:asciiTheme="majorBidi" w:hAnsiTheme="majorBidi" w:cstheme="majorBidi"/>
                <w:b w:val="0"/>
                <w:bCs w:val="0"/>
                <w:color w:val="000000" w:themeColor="text1"/>
                <w:u w:val="single"/>
              </w:rPr>
            </w:pPr>
          </w:p>
          <w:p w14:paraId="70CBFC83" w14:textId="5CA31032" w:rsidR="00E73638" w:rsidRPr="008D10EE" w:rsidRDefault="00E73638" w:rsidP="00E73638">
            <w:pPr>
              <w:pStyle w:val="BodyText"/>
              <w:spacing w:line="276" w:lineRule="auto"/>
              <w:ind w:left="701" w:right="114"/>
              <w:jc w:val="both"/>
              <w:rPr>
                <w:rFonts w:asciiTheme="majorBidi" w:hAnsiTheme="majorBidi" w:cstheme="majorBidi"/>
                <w:color w:val="000000" w:themeColor="text1"/>
              </w:rPr>
            </w:pPr>
            <w:r w:rsidRPr="008D10EE">
              <w:rPr>
                <w:rFonts w:asciiTheme="majorBidi" w:hAnsiTheme="majorBidi" w:cstheme="majorBidi"/>
                <w:b w:val="0"/>
                <w:bCs w:val="0"/>
                <w:color w:val="000000" w:themeColor="text1"/>
              </w:rPr>
              <w:t>Four value chain analysis studies will be completed for selected priority sectors by the PhD and Masters students at the university of Jordan’s applied research incubator hub. The process will be initiated in the coming months and at least one report will be completed by July 2025.</w:t>
            </w:r>
          </w:p>
          <w:p w14:paraId="12CD2784" w14:textId="72641A2E" w:rsidR="00E73638" w:rsidRPr="003546A0" w:rsidRDefault="00E73638" w:rsidP="00E73638">
            <w:pPr>
              <w:pStyle w:val="BodyText"/>
              <w:spacing w:line="276" w:lineRule="auto"/>
              <w:ind w:left="701" w:right="114"/>
              <w:jc w:val="both"/>
              <w:rPr>
                <w:rFonts w:asciiTheme="majorBidi" w:hAnsiTheme="majorBidi" w:cstheme="majorBidi"/>
                <w:b w:val="0"/>
                <w:bCs w:val="0"/>
                <w:color w:val="00B050"/>
              </w:rPr>
            </w:pPr>
            <w:r w:rsidRPr="008D10EE">
              <w:rPr>
                <w:rFonts w:asciiTheme="majorBidi" w:hAnsiTheme="majorBidi" w:cstheme="majorBidi"/>
                <w:b w:val="0"/>
                <w:bCs w:val="0"/>
                <w:color w:val="000000" w:themeColor="text1"/>
              </w:rPr>
              <w:t>This is the link to the incubator hub website:</w:t>
            </w:r>
            <w:r w:rsidRPr="003546A0">
              <w:rPr>
                <w:rFonts w:asciiTheme="majorBidi" w:hAnsiTheme="majorBidi" w:cstheme="majorBidi"/>
                <w:b w:val="0"/>
                <w:bCs w:val="0"/>
                <w:color w:val="00B050"/>
              </w:rPr>
              <w:t xml:space="preserve"> </w:t>
            </w:r>
            <w:hyperlink r:id="rId28" w:tooltip="Original URL:&#10;https://resources.ju.edu.jo/sites/UJRIH3/home.aspx&#10;&#10;Click to follow link." w:history="1">
              <w:r w:rsidR="00B26ADD" w:rsidRPr="003546A0">
                <w:rPr>
                  <w:rStyle w:val="Hyperlink"/>
                  <w:rFonts w:asciiTheme="majorBidi" w:hAnsiTheme="majorBidi" w:cstheme="majorBidi"/>
                  <w:color w:val="0078D7"/>
                </w:rPr>
                <w:t>resources.ju.edu.jo/sites/UJRIH3/home.aspx</w:t>
              </w:r>
            </w:hyperlink>
          </w:p>
          <w:p w14:paraId="726D119B" w14:textId="24AB2EAB" w:rsidR="001703AE" w:rsidRPr="003546A0" w:rsidRDefault="00AD01C5" w:rsidP="0018036C">
            <w:pPr>
              <w:ind w:left="720"/>
              <w:jc w:val="both"/>
              <w:rPr>
                <w:rFonts w:asciiTheme="majorBidi" w:hAnsiTheme="majorBidi" w:cstheme="majorBidi"/>
                <w:b w:val="0"/>
                <w:bCs w:val="0"/>
                <w:color w:val="000000" w:themeColor="text1"/>
              </w:rPr>
            </w:pPr>
            <w:r w:rsidRPr="003546A0">
              <w:rPr>
                <w:rFonts w:asciiTheme="majorBidi" w:hAnsiTheme="majorBidi" w:cstheme="majorBidi"/>
                <w:b w:val="0"/>
                <w:bCs w:val="0"/>
                <w:color w:val="000000" w:themeColor="text1"/>
              </w:rPr>
              <w:t xml:space="preserve"> </w:t>
            </w:r>
          </w:p>
        </w:tc>
      </w:tr>
      <w:tr w:rsidR="00423659" w:rsidRPr="003546A0" w14:paraId="15CB5EE9" w14:textId="77777777" w:rsidTr="149FDD9E">
        <w:trPr>
          <w:trHeight w:val="34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4" w:space="0" w:color="auto"/>
              <w:bottom w:val="single" w:sz="4" w:space="0" w:color="auto"/>
              <w:right w:val="single" w:sz="4" w:space="0" w:color="auto"/>
            </w:tcBorders>
            <w:shd w:val="clear" w:color="auto" w:fill="95B3D7" w:themeFill="accent1" w:themeFillTint="99"/>
          </w:tcPr>
          <w:p w14:paraId="5F608B42" w14:textId="5A1F3C7B" w:rsidR="00076FF1" w:rsidRPr="003546A0" w:rsidRDefault="00076FF1" w:rsidP="00076FF1">
            <w:pPr>
              <w:tabs>
                <w:tab w:val="left" w:pos="7223"/>
                <w:tab w:val="left" w:pos="7430"/>
              </w:tabs>
              <w:rPr>
                <w:rFonts w:asciiTheme="majorBidi" w:hAnsiTheme="majorBidi" w:cstheme="majorBidi"/>
              </w:rPr>
            </w:pPr>
            <w:r w:rsidRPr="003546A0">
              <w:rPr>
                <w:rFonts w:asciiTheme="majorBidi" w:hAnsiTheme="majorBidi" w:cstheme="majorBidi"/>
              </w:rPr>
              <w:t>Output 2 Planned Steps</w:t>
            </w:r>
          </w:p>
        </w:tc>
      </w:tr>
      <w:tr w:rsidR="00F16D1E" w:rsidRPr="003546A0" w14:paraId="7262CE38" w14:textId="77777777" w:rsidTr="149FDD9E">
        <w:trPr>
          <w:cnfStyle w:val="000000100000" w:firstRow="0" w:lastRow="0" w:firstColumn="0" w:lastColumn="0" w:oddVBand="0" w:evenVBand="0" w:oddHBand="1" w:evenHBand="0" w:firstRowFirstColumn="0" w:firstRowLastColumn="0" w:lastRowFirstColumn="0" w:lastRowLastColumn="0"/>
          <w:trHeight w:val="340"/>
        </w:trPr>
        <w:tc>
          <w:tcPr>
            <w:cnfStyle w:val="001000000000" w:firstRow="0" w:lastRow="0" w:firstColumn="1" w:lastColumn="0" w:oddVBand="0" w:evenVBand="0" w:oddHBand="0" w:evenHBand="0" w:firstRowFirstColumn="0" w:firstRowLastColumn="0" w:lastRowFirstColumn="0" w:lastRowLastColumn="0"/>
            <w:tcW w:w="9900" w:type="dxa"/>
            <w:tcBorders>
              <w:top w:val="single" w:sz="4" w:space="0" w:color="auto"/>
              <w:left w:val="single" w:sz="4" w:space="0" w:color="auto"/>
              <w:bottom w:val="single" w:sz="4" w:space="0" w:color="auto"/>
              <w:right w:val="single" w:sz="4" w:space="0" w:color="auto"/>
            </w:tcBorders>
            <w:shd w:val="clear" w:color="auto" w:fill="auto"/>
          </w:tcPr>
          <w:p w14:paraId="5EC0FC7C" w14:textId="5EC89881" w:rsidR="00630061" w:rsidRPr="003546A0" w:rsidRDefault="07E69BE6" w:rsidP="000D5D36">
            <w:pPr>
              <w:pStyle w:val="ListParagraph"/>
              <w:numPr>
                <w:ilvl w:val="0"/>
                <w:numId w:val="4"/>
              </w:numPr>
              <w:spacing w:before="163" w:line="276" w:lineRule="auto"/>
              <w:ind w:right="114"/>
              <w:jc w:val="both"/>
              <w:rPr>
                <w:rFonts w:asciiTheme="majorBidi" w:hAnsiTheme="majorBidi" w:cstheme="majorBidi"/>
                <w:b w:val="0"/>
                <w:bCs w:val="0"/>
                <w:color w:val="000000" w:themeColor="text1"/>
              </w:rPr>
            </w:pPr>
            <w:r w:rsidRPr="003546A0">
              <w:rPr>
                <w:rFonts w:asciiTheme="majorBidi" w:hAnsiTheme="majorBidi" w:cstheme="majorBidi"/>
                <w:b w:val="0"/>
                <w:bCs w:val="0"/>
                <w:color w:val="000000" w:themeColor="text1"/>
              </w:rPr>
              <w:t>Create a list of CBOs, CSOs and economic institutions</w:t>
            </w:r>
            <w:r w:rsidR="040DF307" w:rsidRPr="003546A0">
              <w:rPr>
                <w:rFonts w:asciiTheme="majorBidi" w:hAnsiTheme="majorBidi" w:cstheme="majorBidi"/>
                <w:b w:val="0"/>
                <w:bCs w:val="0"/>
                <w:color w:val="000000" w:themeColor="text1"/>
              </w:rPr>
              <w:t xml:space="preserve"> including MSM</w:t>
            </w:r>
            <w:r w:rsidR="6559FEA4" w:rsidRPr="003546A0">
              <w:rPr>
                <w:rFonts w:asciiTheme="majorBidi" w:hAnsiTheme="majorBidi" w:cstheme="majorBidi"/>
                <w:b w:val="0"/>
                <w:bCs w:val="0"/>
                <w:color w:val="000000" w:themeColor="text1"/>
              </w:rPr>
              <w:t>E</w:t>
            </w:r>
            <w:r w:rsidR="040DF307" w:rsidRPr="003546A0">
              <w:rPr>
                <w:rFonts w:asciiTheme="majorBidi" w:hAnsiTheme="majorBidi" w:cstheme="majorBidi"/>
                <w:b w:val="0"/>
                <w:bCs w:val="0"/>
                <w:color w:val="000000" w:themeColor="text1"/>
              </w:rPr>
              <w:t>s</w:t>
            </w:r>
            <w:r w:rsidRPr="003546A0">
              <w:rPr>
                <w:rFonts w:asciiTheme="majorBidi" w:hAnsiTheme="majorBidi" w:cstheme="majorBidi"/>
                <w:b w:val="0"/>
                <w:bCs w:val="0"/>
                <w:color w:val="000000" w:themeColor="text1"/>
              </w:rPr>
              <w:t xml:space="preserve"> working with Syrian </w:t>
            </w:r>
            <w:r w:rsidRPr="003546A0">
              <w:rPr>
                <w:rFonts w:asciiTheme="majorBidi" w:hAnsiTheme="majorBidi" w:cstheme="majorBidi"/>
                <w:b w:val="0"/>
                <w:bCs w:val="0"/>
                <w:color w:val="000000" w:themeColor="text1"/>
              </w:rPr>
              <w:lastRenderedPageBreak/>
              <w:t xml:space="preserve">refugees, environment, </w:t>
            </w:r>
            <w:r w:rsidR="00A156BF" w:rsidRPr="003546A0">
              <w:rPr>
                <w:rFonts w:asciiTheme="majorBidi" w:hAnsiTheme="majorBidi" w:cstheme="majorBidi"/>
                <w:b w:val="0"/>
                <w:bCs w:val="0"/>
                <w:color w:val="000000" w:themeColor="text1"/>
              </w:rPr>
              <w:t>tourism,</w:t>
            </w:r>
            <w:r w:rsidRPr="003546A0">
              <w:rPr>
                <w:rFonts w:asciiTheme="majorBidi" w:hAnsiTheme="majorBidi" w:cstheme="majorBidi"/>
                <w:b w:val="0"/>
                <w:bCs w:val="0"/>
                <w:color w:val="000000" w:themeColor="text1"/>
              </w:rPr>
              <w:t xml:space="preserve"> and </w:t>
            </w:r>
            <w:r w:rsidR="053FAA06" w:rsidRPr="003546A0">
              <w:rPr>
                <w:rFonts w:asciiTheme="majorBidi" w:hAnsiTheme="majorBidi" w:cstheme="majorBidi"/>
                <w:b w:val="0"/>
                <w:bCs w:val="0"/>
                <w:color w:val="000000" w:themeColor="text1"/>
              </w:rPr>
              <w:t>agricultural</w:t>
            </w:r>
            <w:r w:rsidRPr="003546A0">
              <w:rPr>
                <w:rFonts w:asciiTheme="majorBidi" w:hAnsiTheme="majorBidi" w:cstheme="majorBidi"/>
                <w:b w:val="0"/>
                <w:bCs w:val="0"/>
                <w:color w:val="000000" w:themeColor="text1"/>
              </w:rPr>
              <w:t xml:space="preserve"> aspects in the selected areas. </w:t>
            </w:r>
          </w:p>
          <w:p w14:paraId="5723D188" w14:textId="1F78D0E8" w:rsidR="00F02A16" w:rsidRPr="003546A0" w:rsidRDefault="3C0A11EF" w:rsidP="000D5D36">
            <w:pPr>
              <w:pStyle w:val="ListParagraph"/>
              <w:numPr>
                <w:ilvl w:val="0"/>
                <w:numId w:val="4"/>
              </w:numPr>
              <w:spacing w:before="163" w:line="276" w:lineRule="auto"/>
              <w:ind w:right="114"/>
              <w:jc w:val="both"/>
              <w:rPr>
                <w:rFonts w:asciiTheme="majorBidi" w:hAnsiTheme="majorBidi" w:cstheme="majorBidi"/>
                <w:b w:val="0"/>
                <w:bCs w:val="0"/>
                <w:color w:val="000000" w:themeColor="text1"/>
              </w:rPr>
            </w:pPr>
            <w:r w:rsidRPr="003546A0">
              <w:rPr>
                <w:rFonts w:asciiTheme="majorBidi" w:hAnsiTheme="majorBidi" w:cstheme="majorBidi"/>
                <w:b w:val="0"/>
                <w:bCs w:val="0"/>
                <w:color w:val="000000" w:themeColor="text1"/>
              </w:rPr>
              <w:t xml:space="preserve">Increase networking efforts with development partners working in Jordan in the areas of innovative financing mechanisms and financial inclusion for the most vulnerable. </w:t>
            </w:r>
          </w:p>
          <w:p w14:paraId="38197A11" w14:textId="14929CEB" w:rsidR="006D3021" w:rsidRPr="003546A0" w:rsidRDefault="7B72838A" w:rsidP="000D5D36">
            <w:pPr>
              <w:pStyle w:val="ListParagraph"/>
              <w:numPr>
                <w:ilvl w:val="0"/>
                <w:numId w:val="4"/>
              </w:numPr>
              <w:spacing w:before="163" w:line="276" w:lineRule="auto"/>
              <w:ind w:right="114"/>
              <w:jc w:val="both"/>
              <w:rPr>
                <w:rFonts w:asciiTheme="majorBidi" w:hAnsiTheme="majorBidi" w:cstheme="majorBidi"/>
                <w:b w:val="0"/>
                <w:bCs w:val="0"/>
              </w:rPr>
            </w:pPr>
            <w:r w:rsidRPr="003546A0">
              <w:rPr>
                <w:rFonts w:asciiTheme="majorBidi" w:hAnsiTheme="majorBidi" w:cstheme="majorBidi"/>
                <w:b w:val="0"/>
                <w:bCs w:val="0"/>
                <w:color w:val="000000" w:themeColor="text1"/>
              </w:rPr>
              <w:t>Map the available financial services to increase access to financial services to MSMEs through the utilisation of the existing credit and other financing mechanisms in line with international best practices to ensure better financial</w:t>
            </w:r>
            <w:r w:rsidRPr="003546A0">
              <w:rPr>
                <w:rFonts w:asciiTheme="majorBidi" w:hAnsiTheme="majorBidi" w:cstheme="majorBidi"/>
                <w:b w:val="0"/>
                <w:bCs w:val="0"/>
              </w:rPr>
              <w:t xml:space="preserve"> sustainability and outreach to innovative micro, small and medium financing that contribute to employment creation for vulnerable youth (women &amp; men), refugees and people with disabilities in agriculture and tourism sectors.  The MSMEs supported by credit and other financing mechanisms will be related to LED-implemented Capital Investment Projects in the Irbid and Ajloun governorates.</w:t>
            </w:r>
          </w:p>
          <w:p w14:paraId="3604D4C1" w14:textId="2729965F" w:rsidR="001D3342" w:rsidRPr="003546A0" w:rsidRDefault="001D3342" w:rsidP="3874CDC3">
            <w:pPr>
              <w:spacing w:before="10" w:after="10"/>
              <w:contextualSpacing/>
              <w:jc w:val="both"/>
              <w:rPr>
                <w:rFonts w:asciiTheme="majorBidi" w:hAnsiTheme="majorBidi" w:cstheme="majorBidi"/>
                <w:lang w:eastAsia="en-GB"/>
              </w:rPr>
            </w:pPr>
          </w:p>
        </w:tc>
      </w:tr>
    </w:tbl>
    <w:p w14:paraId="4E902B7C" w14:textId="77777777" w:rsidR="002B6B59" w:rsidRPr="003546A0" w:rsidRDefault="002B6B59" w:rsidP="3874CDC3">
      <w:pPr>
        <w:pStyle w:val="Heading1"/>
        <w:ind w:left="0"/>
        <w:rPr>
          <w:rFonts w:asciiTheme="majorBidi" w:hAnsiTheme="majorBidi" w:cstheme="majorBidi"/>
          <w:color w:val="000000" w:themeColor="text1"/>
        </w:rPr>
      </w:pPr>
    </w:p>
    <w:p w14:paraId="6D8BC262" w14:textId="0B0874AC" w:rsidR="00FD3D62" w:rsidRPr="003546A0" w:rsidRDefault="1DFC8C31" w:rsidP="3874CDC3">
      <w:pPr>
        <w:pStyle w:val="Heading1"/>
        <w:ind w:left="0"/>
        <w:rPr>
          <w:rFonts w:asciiTheme="majorBidi" w:hAnsiTheme="majorBidi" w:cstheme="majorBidi"/>
          <w:color w:val="000000" w:themeColor="text1"/>
        </w:rPr>
      </w:pPr>
      <w:bookmarkStart w:id="12" w:name="_Toc168997922"/>
      <w:r w:rsidRPr="003546A0">
        <w:rPr>
          <w:rFonts w:asciiTheme="majorBidi" w:hAnsiTheme="majorBidi" w:cstheme="majorBidi"/>
          <w:color w:val="000000" w:themeColor="text1"/>
        </w:rPr>
        <w:t>LOGICAL FRAMEWORK</w:t>
      </w:r>
      <w:bookmarkEnd w:id="12"/>
    </w:p>
    <w:p w14:paraId="1E95C7D1" w14:textId="09AC6E7B" w:rsidR="00FD3D62" w:rsidRPr="003546A0" w:rsidRDefault="00FD3D62" w:rsidP="00247096">
      <w:pPr>
        <w:pStyle w:val="Heading1"/>
        <w:ind w:left="0"/>
        <w:rPr>
          <w:rFonts w:asciiTheme="majorBidi" w:hAnsiTheme="majorBidi" w:cstheme="majorBidi"/>
          <w:color w:val="000000" w:themeColor="text1"/>
        </w:rPr>
        <w:sectPr w:rsidR="00FD3D62" w:rsidRPr="003546A0" w:rsidSect="00C10BE9">
          <w:headerReference w:type="default" r:id="rId29"/>
          <w:footerReference w:type="default" r:id="rId30"/>
          <w:pgSz w:w="12240" w:h="15840"/>
          <w:pgMar w:top="1440" w:right="1080" w:bottom="1440" w:left="1350" w:header="720" w:footer="720" w:gutter="0"/>
          <w:cols w:space="720"/>
          <w:docGrid w:linePitch="299"/>
        </w:sectPr>
      </w:pPr>
    </w:p>
    <w:tbl>
      <w:tblPr>
        <w:tblpPr w:leftFromText="180" w:rightFromText="180" w:vertAnchor="text" w:horzAnchor="margin" w:tblpY="378"/>
        <w:tblW w:w="143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6"/>
        <w:gridCol w:w="1999"/>
        <w:gridCol w:w="2565"/>
        <w:gridCol w:w="1684"/>
        <w:gridCol w:w="1994"/>
        <w:gridCol w:w="1584"/>
        <w:gridCol w:w="3248"/>
      </w:tblGrid>
      <w:tr w:rsidR="00877F01" w:rsidRPr="003546A0" w14:paraId="34E63F28" w14:textId="77777777" w:rsidTr="5E7A7B7E">
        <w:trPr>
          <w:trHeight w:val="484"/>
        </w:trPr>
        <w:tc>
          <w:tcPr>
            <w:tcW w:w="14390" w:type="dxa"/>
            <w:gridSpan w:val="7"/>
            <w:shd w:val="clear" w:color="auto" w:fill="5B9BD5"/>
            <w:vAlign w:val="center"/>
          </w:tcPr>
          <w:p w14:paraId="59413049" w14:textId="796E762F" w:rsidR="5E7A7B7E" w:rsidRPr="003546A0" w:rsidRDefault="5E7A7B7E" w:rsidP="5E7A7B7E">
            <w:pPr>
              <w:widowControl/>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lastRenderedPageBreak/>
              <w:t>LOGICAL FRAMEWORK</w:t>
            </w:r>
          </w:p>
        </w:tc>
      </w:tr>
      <w:tr w:rsidR="007A4119" w:rsidRPr="003546A0" w14:paraId="79B0FEDE" w14:textId="77777777" w:rsidTr="149FDD9E">
        <w:trPr>
          <w:trHeight w:val="484"/>
        </w:trPr>
        <w:tc>
          <w:tcPr>
            <w:tcW w:w="1316" w:type="dxa"/>
            <w:vMerge w:val="restart"/>
            <w:shd w:val="clear" w:color="auto" w:fill="5B9BD5"/>
            <w:vAlign w:val="center"/>
          </w:tcPr>
          <w:p w14:paraId="313BA1A9" w14:textId="77777777" w:rsidR="00234563" w:rsidRPr="003546A0" w:rsidRDefault="00234563">
            <w:pPr>
              <w:rPr>
                <w:rFonts w:asciiTheme="majorBidi" w:hAnsiTheme="majorBidi" w:cstheme="majorBidi"/>
              </w:rPr>
            </w:pPr>
          </w:p>
        </w:tc>
        <w:tc>
          <w:tcPr>
            <w:tcW w:w="1999" w:type="dxa"/>
            <w:shd w:val="clear" w:color="auto" w:fill="5B9BD5"/>
            <w:vAlign w:val="center"/>
          </w:tcPr>
          <w:p w14:paraId="436F93ED" w14:textId="77777777"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Results chain:</w:t>
            </w:r>
          </w:p>
        </w:tc>
        <w:tc>
          <w:tcPr>
            <w:tcW w:w="2565" w:type="dxa"/>
            <w:shd w:val="clear" w:color="auto" w:fill="5B9BD5"/>
            <w:vAlign w:val="center"/>
          </w:tcPr>
          <w:p w14:paraId="2A8AB594" w14:textId="77777777"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Indicators</w:t>
            </w:r>
          </w:p>
        </w:tc>
        <w:tc>
          <w:tcPr>
            <w:tcW w:w="1684" w:type="dxa"/>
            <w:shd w:val="clear" w:color="auto" w:fill="5B9BD5"/>
            <w:vAlign w:val="center"/>
          </w:tcPr>
          <w:p w14:paraId="2664B75F" w14:textId="77777777"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Baselines</w:t>
            </w:r>
          </w:p>
        </w:tc>
        <w:tc>
          <w:tcPr>
            <w:tcW w:w="1994" w:type="dxa"/>
            <w:shd w:val="clear" w:color="auto" w:fill="5B9BD5"/>
            <w:vAlign w:val="center"/>
          </w:tcPr>
          <w:p w14:paraId="00DB91BB" w14:textId="77777777"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Targets</w:t>
            </w:r>
          </w:p>
        </w:tc>
        <w:tc>
          <w:tcPr>
            <w:tcW w:w="1584" w:type="dxa"/>
            <w:shd w:val="clear" w:color="auto" w:fill="5B9BD5"/>
            <w:vAlign w:val="center"/>
          </w:tcPr>
          <w:p w14:paraId="02725AB9" w14:textId="77777777"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Aug ‘23 – Nov ‘23</w:t>
            </w:r>
          </w:p>
        </w:tc>
        <w:tc>
          <w:tcPr>
            <w:tcW w:w="3248" w:type="dxa"/>
            <w:vMerge w:val="restart"/>
            <w:shd w:val="clear" w:color="auto" w:fill="5B9BD5"/>
            <w:vAlign w:val="center"/>
          </w:tcPr>
          <w:p w14:paraId="780F2FFD" w14:textId="77777777" w:rsidR="5E7A7B7E" w:rsidRPr="003546A0" w:rsidRDefault="5E7A7B7E" w:rsidP="5E7A7B7E">
            <w:pPr>
              <w:widowControl/>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Comments / Narrative for report</w:t>
            </w:r>
          </w:p>
        </w:tc>
      </w:tr>
      <w:tr w:rsidR="00877F01" w:rsidRPr="003546A0" w14:paraId="58E9753A" w14:textId="77777777" w:rsidTr="149FDD9E">
        <w:trPr>
          <w:trHeight w:val="580"/>
        </w:trPr>
        <w:tc>
          <w:tcPr>
            <w:tcW w:w="1316" w:type="dxa"/>
            <w:vMerge/>
          </w:tcPr>
          <w:p w14:paraId="4839012B" w14:textId="77777777" w:rsidR="00234563" w:rsidRPr="003546A0" w:rsidRDefault="00234563">
            <w:pPr>
              <w:rPr>
                <w:rFonts w:asciiTheme="majorBidi" w:hAnsiTheme="majorBidi" w:cstheme="majorBidi"/>
              </w:rPr>
            </w:pPr>
          </w:p>
        </w:tc>
        <w:tc>
          <w:tcPr>
            <w:tcW w:w="1999" w:type="dxa"/>
            <w:shd w:val="clear" w:color="auto" w:fill="5B9BD5"/>
            <w:vAlign w:val="center"/>
          </w:tcPr>
          <w:p w14:paraId="125261CA" w14:textId="77777777"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Main expected results (maximum 10)</w:t>
            </w:r>
          </w:p>
        </w:tc>
        <w:tc>
          <w:tcPr>
            <w:tcW w:w="2565" w:type="dxa"/>
            <w:shd w:val="clear" w:color="auto" w:fill="5B9BD5"/>
            <w:vAlign w:val="center"/>
          </w:tcPr>
          <w:p w14:paraId="7D7E4A50" w14:textId="77777777"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(at least one indicator per expected result)</w:t>
            </w:r>
          </w:p>
        </w:tc>
        <w:tc>
          <w:tcPr>
            <w:tcW w:w="1684" w:type="dxa"/>
            <w:shd w:val="clear" w:color="auto" w:fill="5B9BD5"/>
            <w:vAlign w:val="center"/>
          </w:tcPr>
          <w:p w14:paraId="01FDCB95" w14:textId="5185B439"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2022</w:t>
            </w:r>
          </w:p>
          <w:p w14:paraId="70F5C749" w14:textId="35A2CFC5" w:rsidR="5E7A7B7E" w:rsidRPr="003546A0" w:rsidRDefault="5E7A7B7E" w:rsidP="5E7A7B7E">
            <w:pPr>
              <w:widowControl/>
              <w:rPr>
                <w:rFonts w:asciiTheme="majorBidi" w:hAnsiTheme="majorBidi" w:cstheme="majorBidi"/>
                <w:b/>
                <w:bCs/>
                <w:color w:val="000000" w:themeColor="text1"/>
                <w:sz w:val="18"/>
                <w:szCs w:val="18"/>
              </w:rPr>
            </w:pPr>
          </w:p>
        </w:tc>
        <w:tc>
          <w:tcPr>
            <w:tcW w:w="1994" w:type="dxa"/>
            <w:shd w:val="clear" w:color="auto" w:fill="5B9BD5"/>
            <w:vAlign w:val="center"/>
          </w:tcPr>
          <w:p w14:paraId="1FEB2ED6" w14:textId="0DF941C0"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2026</w:t>
            </w:r>
          </w:p>
        </w:tc>
        <w:tc>
          <w:tcPr>
            <w:tcW w:w="1584" w:type="dxa"/>
            <w:shd w:val="clear" w:color="auto" w:fill="5B9BD5"/>
            <w:vAlign w:val="center"/>
          </w:tcPr>
          <w:p w14:paraId="1C709033" w14:textId="77777777" w:rsidR="5E7A7B7E" w:rsidRPr="003546A0" w:rsidRDefault="5E7A7B7E" w:rsidP="5E7A7B7E">
            <w:pPr>
              <w:widowControl/>
              <w:jc w:val="center"/>
              <w:rPr>
                <w:rFonts w:asciiTheme="majorBidi" w:hAnsiTheme="majorBidi" w:cstheme="majorBidi"/>
                <w:b/>
                <w:bCs/>
                <w:color w:val="000000" w:themeColor="text1"/>
                <w:sz w:val="18"/>
                <w:szCs w:val="18"/>
              </w:rPr>
            </w:pPr>
            <w:r w:rsidRPr="003546A0">
              <w:rPr>
                <w:rFonts w:asciiTheme="majorBidi" w:hAnsiTheme="majorBidi" w:cstheme="majorBidi"/>
                <w:b/>
                <w:bCs/>
                <w:color w:val="000000" w:themeColor="text1"/>
                <w:sz w:val="18"/>
                <w:szCs w:val="18"/>
              </w:rPr>
              <w:t>Y2Q1</w:t>
            </w:r>
          </w:p>
        </w:tc>
        <w:tc>
          <w:tcPr>
            <w:tcW w:w="3248" w:type="dxa"/>
            <w:vMerge/>
          </w:tcPr>
          <w:p w14:paraId="2F7D9BE9" w14:textId="77777777" w:rsidR="00234563" w:rsidRPr="003546A0" w:rsidRDefault="00234563">
            <w:pPr>
              <w:rPr>
                <w:rFonts w:asciiTheme="majorBidi" w:hAnsiTheme="majorBidi" w:cstheme="majorBidi"/>
              </w:rPr>
            </w:pPr>
          </w:p>
        </w:tc>
      </w:tr>
      <w:tr w:rsidR="00526517" w:rsidRPr="003546A0" w14:paraId="6C12AF10" w14:textId="77777777" w:rsidTr="149FDD9E">
        <w:trPr>
          <w:trHeight w:val="1970"/>
        </w:trPr>
        <w:tc>
          <w:tcPr>
            <w:tcW w:w="1316" w:type="dxa"/>
            <w:vMerge w:val="restart"/>
            <w:shd w:val="clear" w:color="auto" w:fill="B4C6E7"/>
            <w:vAlign w:val="center"/>
          </w:tcPr>
          <w:p w14:paraId="7A9A5B5E" w14:textId="77777777" w:rsidR="00234563" w:rsidRPr="003546A0" w:rsidRDefault="00234563">
            <w:pPr>
              <w:rPr>
                <w:rFonts w:asciiTheme="majorBidi" w:hAnsiTheme="majorBidi" w:cstheme="majorBidi"/>
              </w:rPr>
            </w:pPr>
          </w:p>
        </w:tc>
        <w:tc>
          <w:tcPr>
            <w:tcW w:w="1999" w:type="dxa"/>
            <w:shd w:val="clear" w:color="auto" w:fill="auto"/>
            <w:vAlign w:val="center"/>
          </w:tcPr>
          <w:p w14:paraId="7ECD0C81" w14:textId="2F2FDD10"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 </w:t>
            </w:r>
            <w:r w:rsidRPr="003546A0">
              <w:rPr>
                <w:rStyle w:val="normaltextrun"/>
                <w:rFonts w:asciiTheme="majorBidi" w:hAnsiTheme="majorBidi" w:cstheme="majorBidi"/>
                <w:color w:val="000000" w:themeColor="text1"/>
                <w:sz w:val="18"/>
                <w:szCs w:val="18"/>
              </w:rPr>
              <w:t> 1. Inter-municipal capital investment projects implemented to support selected economic sectors to</w:t>
            </w:r>
            <w:r w:rsidRPr="003546A0">
              <w:rPr>
                <w:rStyle w:val="normaltextrun"/>
                <w:rFonts w:asciiTheme="majorBidi" w:hAnsiTheme="majorBidi" w:cstheme="majorBidi"/>
                <w:color w:val="222222"/>
                <w:sz w:val="18"/>
                <w:szCs w:val="18"/>
              </w:rPr>
              <w:t xml:space="preserve"> contribute to job creation and improve the living conditions of host communities and refugees.</w:t>
            </w:r>
            <w:r w:rsidRPr="003546A0">
              <w:rPr>
                <w:rStyle w:val="eop"/>
                <w:rFonts w:asciiTheme="majorBidi" w:hAnsiTheme="majorBidi" w:cstheme="majorBidi"/>
                <w:color w:val="222222"/>
                <w:sz w:val="18"/>
                <w:szCs w:val="18"/>
              </w:rPr>
              <w:t> </w:t>
            </w:r>
          </w:p>
        </w:tc>
        <w:tc>
          <w:tcPr>
            <w:tcW w:w="2565" w:type="dxa"/>
            <w:shd w:val="clear" w:color="auto" w:fill="auto"/>
            <w:vAlign w:val="center"/>
          </w:tcPr>
          <w:p w14:paraId="1B65B783" w14:textId="483EBE2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1.1 Number of inter-municipal and joint services council projects implemented </w:t>
            </w:r>
          </w:p>
        </w:tc>
        <w:tc>
          <w:tcPr>
            <w:tcW w:w="1684" w:type="dxa"/>
            <w:shd w:val="clear" w:color="auto" w:fill="auto"/>
            <w:vAlign w:val="center"/>
          </w:tcPr>
          <w:p w14:paraId="4BE12F36" w14:textId="1D0394C7" w:rsidR="5E7A7B7E" w:rsidRPr="003546A0" w:rsidRDefault="5E7A7B7E" w:rsidP="5E7A7B7E">
            <w:pPr>
              <w:widowControl/>
              <w:jc w:val="both"/>
              <w:rPr>
                <w:rFonts w:asciiTheme="majorBidi" w:hAnsiTheme="majorBidi" w:cstheme="majorBidi"/>
                <w:color w:val="000000" w:themeColor="text1"/>
                <w:sz w:val="18"/>
                <w:szCs w:val="18"/>
              </w:rPr>
            </w:pPr>
          </w:p>
          <w:p w14:paraId="18DD02BC" w14:textId="77777777"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0</w:t>
            </w:r>
          </w:p>
          <w:p w14:paraId="283DDFCD" w14:textId="71BEB126"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tc>
        <w:tc>
          <w:tcPr>
            <w:tcW w:w="1994" w:type="dxa"/>
            <w:shd w:val="clear" w:color="auto" w:fill="auto"/>
            <w:vAlign w:val="center"/>
          </w:tcPr>
          <w:p w14:paraId="417704A0" w14:textId="77777777" w:rsidR="5E7A7B7E" w:rsidRPr="003546A0" w:rsidRDefault="5E7A7B7E" w:rsidP="5E7A7B7E">
            <w:pPr>
              <w:widowControl/>
              <w:rPr>
                <w:rFonts w:asciiTheme="majorBidi" w:hAnsiTheme="majorBidi" w:cstheme="majorBidi"/>
                <w:color w:val="000000" w:themeColor="text1"/>
                <w:sz w:val="18"/>
                <w:szCs w:val="18"/>
              </w:rPr>
            </w:pPr>
          </w:p>
          <w:p w14:paraId="25630629" w14:textId="3E65BE61"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5</w:t>
            </w:r>
          </w:p>
          <w:p w14:paraId="62F01C3F" w14:textId="604568A0" w:rsidR="5E7A7B7E" w:rsidRPr="003546A0" w:rsidRDefault="5E7A7B7E" w:rsidP="5E7A7B7E">
            <w:pPr>
              <w:widowControl/>
              <w:rPr>
                <w:rFonts w:asciiTheme="majorBidi" w:hAnsiTheme="majorBidi" w:cstheme="majorBidi"/>
                <w:color w:val="000000" w:themeColor="text1"/>
                <w:sz w:val="18"/>
                <w:szCs w:val="18"/>
              </w:rPr>
            </w:pPr>
          </w:p>
          <w:p w14:paraId="68BF92B0" w14:textId="61CBB6B6" w:rsidR="5E7A7B7E" w:rsidRPr="003546A0" w:rsidRDefault="5E7A7B7E" w:rsidP="5E7A7B7E">
            <w:pPr>
              <w:widowControl/>
              <w:rPr>
                <w:rFonts w:asciiTheme="majorBidi" w:hAnsiTheme="majorBidi" w:cstheme="majorBidi"/>
                <w:color w:val="000000" w:themeColor="text1"/>
                <w:sz w:val="18"/>
                <w:szCs w:val="18"/>
              </w:rPr>
            </w:pPr>
          </w:p>
        </w:tc>
        <w:tc>
          <w:tcPr>
            <w:tcW w:w="1584" w:type="dxa"/>
            <w:vAlign w:val="center"/>
          </w:tcPr>
          <w:p w14:paraId="186B5443" w14:textId="0F8E4781"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w:t>
            </w:r>
          </w:p>
        </w:tc>
        <w:tc>
          <w:tcPr>
            <w:tcW w:w="3248" w:type="dxa"/>
            <w:vAlign w:val="center"/>
          </w:tcPr>
          <w:p w14:paraId="4F3A207C" w14:textId="78D7A2BB"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In progress: </w:t>
            </w:r>
          </w:p>
          <w:p w14:paraId="7E2CF413" w14:textId="656EE0B3"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Efforts towards this indicator are ongoing. In upcoming quarters, the programme will be able to concretely report on results regarding selection and design. Implementation is expected in the 3</w:t>
            </w:r>
            <w:r w:rsidRPr="008D10EE">
              <w:rPr>
                <w:rFonts w:asciiTheme="majorBidi" w:hAnsiTheme="majorBidi" w:cstheme="majorBidi"/>
                <w:color w:val="000000" w:themeColor="text1"/>
                <w:sz w:val="18"/>
                <w:szCs w:val="18"/>
                <w:vertAlign w:val="superscript"/>
              </w:rPr>
              <w:t>rd</w:t>
            </w:r>
            <w:r w:rsidRPr="008D10EE">
              <w:rPr>
                <w:rFonts w:asciiTheme="majorBidi" w:hAnsiTheme="majorBidi" w:cstheme="majorBidi"/>
                <w:color w:val="000000" w:themeColor="text1"/>
                <w:sz w:val="18"/>
                <w:szCs w:val="18"/>
              </w:rPr>
              <w:t xml:space="preserve"> quarter of 2025. </w:t>
            </w:r>
          </w:p>
          <w:p w14:paraId="688C5E83" w14:textId="3CF206FF" w:rsidR="5E7A7B7E" w:rsidRPr="008D10EE" w:rsidRDefault="5E7A7B7E" w:rsidP="5E7A7B7E">
            <w:pPr>
              <w:widowControl/>
              <w:jc w:val="both"/>
              <w:rPr>
                <w:rFonts w:asciiTheme="majorBidi" w:hAnsiTheme="majorBidi" w:cstheme="majorBidi"/>
                <w:color w:val="000000" w:themeColor="text1"/>
                <w:sz w:val="18"/>
                <w:szCs w:val="18"/>
              </w:rPr>
            </w:pPr>
          </w:p>
        </w:tc>
      </w:tr>
      <w:tr w:rsidR="00526517" w:rsidRPr="003546A0" w14:paraId="00A9C7A7" w14:textId="77777777" w:rsidTr="149FDD9E">
        <w:trPr>
          <w:trHeight w:val="1380"/>
        </w:trPr>
        <w:tc>
          <w:tcPr>
            <w:tcW w:w="1316" w:type="dxa"/>
            <w:vMerge/>
          </w:tcPr>
          <w:p w14:paraId="3AA4A26F" w14:textId="77777777" w:rsidR="00234563" w:rsidRPr="003546A0" w:rsidRDefault="00234563">
            <w:pPr>
              <w:rPr>
                <w:rFonts w:asciiTheme="majorBidi" w:hAnsiTheme="majorBidi" w:cstheme="majorBidi"/>
              </w:rPr>
            </w:pPr>
          </w:p>
        </w:tc>
        <w:tc>
          <w:tcPr>
            <w:tcW w:w="1999" w:type="dxa"/>
          </w:tcPr>
          <w:p w14:paraId="2AB072C2" w14:textId="77777777" w:rsidR="00234563" w:rsidRPr="003546A0" w:rsidRDefault="00234563">
            <w:pPr>
              <w:rPr>
                <w:rFonts w:asciiTheme="majorBidi" w:hAnsiTheme="majorBidi" w:cstheme="majorBidi"/>
              </w:rPr>
            </w:pPr>
          </w:p>
        </w:tc>
        <w:tc>
          <w:tcPr>
            <w:tcW w:w="2565" w:type="dxa"/>
            <w:shd w:val="clear" w:color="auto" w:fill="DEEAF6"/>
            <w:vAlign w:val="center"/>
          </w:tcPr>
          <w:p w14:paraId="424F2068"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1.2 PPPs between municipalities and private entrepreneurs signed </w:t>
            </w:r>
          </w:p>
        </w:tc>
        <w:tc>
          <w:tcPr>
            <w:tcW w:w="1684" w:type="dxa"/>
            <w:shd w:val="clear" w:color="auto" w:fill="DEEAF6"/>
            <w:vAlign w:val="center"/>
          </w:tcPr>
          <w:p w14:paraId="710050CF" w14:textId="66BE6BB5"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3</w:t>
            </w:r>
          </w:p>
          <w:p w14:paraId="709B0E0B" w14:textId="3428F8A1"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tc>
        <w:tc>
          <w:tcPr>
            <w:tcW w:w="1994" w:type="dxa"/>
            <w:shd w:val="clear" w:color="auto" w:fill="DEEAF6"/>
            <w:vAlign w:val="center"/>
          </w:tcPr>
          <w:p w14:paraId="413A2AAC" w14:textId="7933764F"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7</w:t>
            </w:r>
          </w:p>
          <w:p w14:paraId="0776BB27" w14:textId="5F2D563B" w:rsidR="5E7A7B7E" w:rsidRPr="003546A0" w:rsidRDefault="5E7A7B7E" w:rsidP="5E7A7B7E">
            <w:pPr>
              <w:widowControl/>
              <w:rPr>
                <w:rFonts w:asciiTheme="majorBidi" w:hAnsiTheme="majorBidi" w:cstheme="majorBidi"/>
                <w:color w:val="000000" w:themeColor="text1"/>
                <w:sz w:val="18"/>
                <w:szCs w:val="18"/>
              </w:rPr>
            </w:pPr>
          </w:p>
        </w:tc>
        <w:tc>
          <w:tcPr>
            <w:tcW w:w="1584" w:type="dxa"/>
            <w:shd w:val="clear" w:color="auto" w:fill="DEEAF6"/>
            <w:vAlign w:val="center"/>
          </w:tcPr>
          <w:p w14:paraId="70F68415"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DEEAF6"/>
            <w:vAlign w:val="center"/>
          </w:tcPr>
          <w:p w14:paraId="3C360D52" w14:textId="2604F335"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PPP between the municipalities and the private sector as set to be issued after the establishment of a project. The modalities and ToR are in being analysed by the municipality and UNDP/LED project</w:t>
            </w:r>
            <w:r w:rsidR="3CF5AAA5" w:rsidRPr="008D10EE">
              <w:rPr>
                <w:rFonts w:asciiTheme="majorBidi" w:hAnsiTheme="majorBidi" w:cstheme="majorBidi"/>
                <w:color w:val="000000" w:themeColor="text1"/>
                <w:sz w:val="18"/>
                <w:szCs w:val="18"/>
              </w:rPr>
              <w:t>.</w:t>
            </w:r>
          </w:p>
        </w:tc>
      </w:tr>
      <w:tr w:rsidR="00526517" w:rsidRPr="003546A0" w14:paraId="68A77C4D" w14:textId="77777777" w:rsidTr="149FDD9E">
        <w:trPr>
          <w:trHeight w:val="1610"/>
        </w:trPr>
        <w:tc>
          <w:tcPr>
            <w:tcW w:w="1316" w:type="dxa"/>
            <w:vMerge/>
          </w:tcPr>
          <w:p w14:paraId="52B871DE" w14:textId="77777777" w:rsidR="00234563" w:rsidRPr="003546A0" w:rsidRDefault="00234563">
            <w:pPr>
              <w:rPr>
                <w:rFonts w:asciiTheme="majorBidi" w:hAnsiTheme="majorBidi" w:cstheme="majorBidi"/>
              </w:rPr>
            </w:pPr>
          </w:p>
        </w:tc>
        <w:tc>
          <w:tcPr>
            <w:tcW w:w="1999" w:type="dxa"/>
          </w:tcPr>
          <w:p w14:paraId="46EDE2CD" w14:textId="77777777" w:rsidR="00234563" w:rsidRPr="003546A0" w:rsidRDefault="00234563">
            <w:pPr>
              <w:rPr>
                <w:rFonts w:asciiTheme="majorBidi" w:hAnsiTheme="majorBidi" w:cstheme="majorBidi"/>
              </w:rPr>
            </w:pPr>
          </w:p>
        </w:tc>
        <w:tc>
          <w:tcPr>
            <w:tcW w:w="2565" w:type="dxa"/>
            <w:shd w:val="clear" w:color="auto" w:fill="auto"/>
            <w:vAlign w:val="center"/>
          </w:tcPr>
          <w:p w14:paraId="083B61E1"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1.3 The number of projects promoting the transition to the green economy, smart cities and resilient cities implemented </w:t>
            </w:r>
          </w:p>
        </w:tc>
        <w:tc>
          <w:tcPr>
            <w:tcW w:w="1684" w:type="dxa"/>
            <w:shd w:val="clear" w:color="auto" w:fill="auto"/>
            <w:vAlign w:val="center"/>
          </w:tcPr>
          <w:p w14:paraId="6926B865" w14:textId="48C79051"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0</w:t>
            </w:r>
          </w:p>
        </w:tc>
        <w:tc>
          <w:tcPr>
            <w:tcW w:w="1994" w:type="dxa"/>
            <w:shd w:val="clear" w:color="auto" w:fill="auto"/>
            <w:vAlign w:val="center"/>
          </w:tcPr>
          <w:p w14:paraId="0D7CFBB9" w14:textId="695207C6"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3</w:t>
            </w:r>
          </w:p>
        </w:tc>
        <w:tc>
          <w:tcPr>
            <w:tcW w:w="1584" w:type="dxa"/>
            <w:shd w:val="clear" w:color="auto" w:fill="auto"/>
            <w:vAlign w:val="center"/>
          </w:tcPr>
          <w:p w14:paraId="0ED19372" w14:textId="6D28427F"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auto"/>
            <w:vAlign w:val="center"/>
          </w:tcPr>
          <w:p w14:paraId="3906F037" w14:textId="2870FE03"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  This indicator is linked to 1.1. Selection of all projects includes considerations for promoting transition to green economy and other important sustainability principles. This is included in the selection criteria matrix. (Annex III). Progress will be reported in the 3</w:t>
            </w:r>
            <w:r w:rsidRPr="008D10EE">
              <w:rPr>
                <w:rFonts w:asciiTheme="majorBidi" w:hAnsiTheme="majorBidi" w:cstheme="majorBidi"/>
                <w:color w:val="000000" w:themeColor="text1"/>
                <w:sz w:val="18"/>
                <w:szCs w:val="18"/>
                <w:vertAlign w:val="superscript"/>
              </w:rPr>
              <w:t>rd</w:t>
            </w:r>
            <w:r w:rsidRPr="008D10EE">
              <w:rPr>
                <w:rFonts w:asciiTheme="majorBidi" w:hAnsiTheme="majorBidi" w:cstheme="majorBidi"/>
                <w:color w:val="000000" w:themeColor="text1"/>
                <w:sz w:val="18"/>
                <w:szCs w:val="18"/>
              </w:rPr>
              <w:t xml:space="preserve"> quarter of 2025. </w:t>
            </w:r>
          </w:p>
          <w:p w14:paraId="19122879" w14:textId="44605205" w:rsidR="5E7A7B7E" w:rsidRPr="008D10EE" w:rsidRDefault="5E7A7B7E" w:rsidP="5E7A7B7E">
            <w:pPr>
              <w:widowControl/>
              <w:jc w:val="both"/>
              <w:rPr>
                <w:rFonts w:asciiTheme="majorBidi" w:hAnsiTheme="majorBidi" w:cstheme="majorBidi"/>
                <w:color w:val="000000" w:themeColor="text1"/>
                <w:sz w:val="18"/>
                <w:szCs w:val="18"/>
              </w:rPr>
            </w:pPr>
          </w:p>
        </w:tc>
      </w:tr>
      <w:tr w:rsidR="00526517" w:rsidRPr="003546A0" w14:paraId="78F92EDB" w14:textId="77777777" w:rsidTr="149FDD9E">
        <w:trPr>
          <w:trHeight w:val="1405"/>
        </w:trPr>
        <w:tc>
          <w:tcPr>
            <w:tcW w:w="1316" w:type="dxa"/>
            <w:vMerge/>
          </w:tcPr>
          <w:p w14:paraId="4F015347" w14:textId="77777777" w:rsidR="00234563" w:rsidRPr="003546A0" w:rsidRDefault="00234563">
            <w:pPr>
              <w:rPr>
                <w:rFonts w:asciiTheme="majorBidi" w:hAnsiTheme="majorBidi" w:cstheme="majorBidi"/>
              </w:rPr>
            </w:pPr>
          </w:p>
        </w:tc>
        <w:tc>
          <w:tcPr>
            <w:tcW w:w="1999" w:type="dxa"/>
          </w:tcPr>
          <w:p w14:paraId="105E7B11" w14:textId="77777777" w:rsidR="00234563" w:rsidRPr="003546A0" w:rsidRDefault="00234563">
            <w:pPr>
              <w:rPr>
                <w:rFonts w:asciiTheme="majorBidi" w:hAnsiTheme="majorBidi" w:cstheme="majorBidi"/>
              </w:rPr>
            </w:pPr>
          </w:p>
        </w:tc>
        <w:tc>
          <w:tcPr>
            <w:tcW w:w="2565" w:type="dxa"/>
            <w:shd w:val="clear" w:color="auto" w:fill="DEEAF6"/>
            <w:vAlign w:val="center"/>
          </w:tcPr>
          <w:p w14:paraId="0D3A7CB9" w14:textId="19D28909"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1.4 Number of manuals and toolkits for project feasibility assessment  </w:t>
            </w:r>
          </w:p>
        </w:tc>
        <w:tc>
          <w:tcPr>
            <w:tcW w:w="1684" w:type="dxa"/>
            <w:shd w:val="clear" w:color="auto" w:fill="DEEAF6"/>
            <w:vAlign w:val="center"/>
          </w:tcPr>
          <w:p w14:paraId="17CF831A"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0 </w:t>
            </w:r>
          </w:p>
        </w:tc>
        <w:tc>
          <w:tcPr>
            <w:tcW w:w="1994" w:type="dxa"/>
            <w:shd w:val="clear" w:color="auto" w:fill="DEEAF6"/>
            <w:vAlign w:val="center"/>
          </w:tcPr>
          <w:p w14:paraId="0EE53146" w14:textId="2A6ADE91"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3 (social, economic, and environmental) </w:t>
            </w:r>
          </w:p>
        </w:tc>
        <w:tc>
          <w:tcPr>
            <w:tcW w:w="1584" w:type="dxa"/>
            <w:shd w:val="clear" w:color="auto" w:fill="DEEAF6"/>
            <w:vAlign w:val="center"/>
          </w:tcPr>
          <w:p w14:paraId="09A00015" w14:textId="230ACCFE"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DEEAF6"/>
            <w:vAlign w:val="center"/>
          </w:tcPr>
          <w:p w14:paraId="5913BAE7" w14:textId="77BB6FF3"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The team in the process of preparing feasibility studies and market research for the tourism, agricultural and agritourism sector. The models used to conduct these studies will be applied for all future assessments as well.  The studies and manuals will be ready by November 2024. </w:t>
            </w:r>
          </w:p>
          <w:p w14:paraId="5A2FDB34" w14:textId="6AB98DE4" w:rsidR="5E7A7B7E" w:rsidRPr="008D10EE" w:rsidRDefault="5E7A7B7E" w:rsidP="5E7A7B7E">
            <w:pPr>
              <w:widowControl/>
              <w:jc w:val="both"/>
              <w:rPr>
                <w:rFonts w:asciiTheme="majorBidi" w:hAnsiTheme="majorBidi" w:cstheme="majorBidi"/>
                <w:color w:val="000000" w:themeColor="text1"/>
                <w:sz w:val="18"/>
                <w:szCs w:val="18"/>
              </w:rPr>
            </w:pPr>
          </w:p>
        </w:tc>
      </w:tr>
      <w:tr w:rsidR="00526517" w:rsidRPr="003546A0" w14:paraId="576F7A41" w14:textId="77777777" w:rsidTr="149FDD9E">
        <w:trPr>
          <w:trHeight w:val="1343"/>
        </w:trPr>
        <w:tc>
          <w:tcPr>
            <w:tcW w:w="1316" w:type="dxa"/>
            <w:vMerge/>
          </w:tcPr>
          <w:p w14:paraId="5D30C476" w14:textId="77777777" w:rsidR="00234563" w:rsidRPr="003546A0" w:rsidRDefault="00234563">
            <w:pPr>
              <w:rPr>
                <w:rFonts w:asciiTheme="majorBidi" w:hAnsiTheme="majorBidi" w:cstheme="majorBidi"/>
              </w:rPr>
            </w:pPr>
          </w:p>
        </w:tc>
        <w:tc>
          <w:tcPr>
            <w:tcW w:w="1999" w:type="dxa"/>
            <w:shd w:val="clear" w:color="auto" w:fill="auto"/>
            <w:vAlign w:val="center"/>
          </w:tcPr>
          <w:p w14:paraId="57B592D7" w14:textId="1DD23510"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2. </w:t>
            </w:r>
            <w:r w:rsidRPr="003546A0">
              <w:rPr>
                <w:rStyle w:val="normaltextrun"/>
                <w:rFonts w:asciiTheme="majorBidi" w:hAnsiTheme="majorBidi" w:cstheme="majorBidi"/>
                <w:color w:val="000000" w:themeColor="text1"/>
                <w:sz w:val="18"/>
                <w:szCs w:val="18"/>
              </w:rPr>
              <w:t xml:space="preserve">Increased implementation of Community-based initiatives to contribute to improving </w:t>
            </w:r>
            <w:r w:rsidRPr="003546A0">
              <w:rPr>
                <w:rStyle w:val="normaltextrun"/>
                <w:rFonts w:asciiTheme="majorBidi" w:hAnsiTheme="majorBidi" w:cstheme="majorBidi"/>
                <w:color w:val="000000" w:themeColor="text1"/>
                <w:sz w:val="18"/>
                <w:szCs w:val="18"/>
              </w:rPr>
              <w:lastRenderedPageBreak/>
              <w:t>employment creation and living conditions </w:t>
            </w:r>
          </w:p>
        </w:tc>
        <w:tc>
          <w:tcPr>
            <w:tcW w:w="2565" w:type="dxa"/>
            <w:shd w:val="clear" w:color="auto" w:fill="auto"/>
            <w:vAlign w:val="center"/>
          </w:tcPr>
          <w:p w14:paraId="6BCF2562" w14:textId="29469B35"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lastRenderedPageBreak/>
              <w:t>2.1 The</w:t>
            </w:r>
            <w:r w:rsidRPr="003546A0">
              <w:rPr>
                <w:rStyle w:val="normaltextrun"/>
                <w:rFonts w:asciiTheme="majorBidi" w:hAnsiTheme="majorBidi" w:cstheme="majorBidi"/>
                <w:color w:val="000000" w:themeColor="text1"/>
                <w:sz w:val="18"/>
                <w:szCs w:val="18"/>
              </w:rPr>
              <w:t xml:space="preserve"> number of community-based initiatives for the improvement of services.</w:t>
            </w:r>
            <w:r w:rsidRPr="003546A0">
              <w:rPr>
                <w:rStyle w:val="eop"/>
                <w:rFonts w:asciiTheme="majorBidi" w:hAnsiTheme="majorBidi" w:cstheme="majorBidi"/>
                <w:color w:val="000000" w:themeColor="text1"/>
                <w:sz w:val="18"/>
                <w:szCs w:val="18"/>
              </w:rPr>
              <w:t> </w:t>
            </w:r>
          </w:p>
        </w:tc>
        <w:tc>
          <w:tcPr>
            <w:tcW w:w="1684" w:type="dxa"/>
            <w:shd w:val="clear" w:color="auto" w:fill="auto"/>
            <w:vAlign w:val="center"/>
          </w:tcPr>
          <w:p w14:paraId="67196B51" w14:textId="77777777" w:rsidR="5E7A7B7E" w:rsidRPr="003546A0" w:rsidRDefault="5E7A7B7E" w:rsidP="5E7A7B7E">
            <w:pPr>
              <w:widowControl/>
              <w:jc w:val="both"/>
              <w:rPr>
                <w:rFonts w:asciiTheme="majorBidi" w:hAnsiTheme="majorBidi" w:cstheme="majorBidi"/>
                <w:color w:val="000000" w:themeColor="text1"/>
                <w:sz w:val="18"/>
                <w:szCs w:val="18"/>
              </w:rPr>
            </w:pPr>
          </w:p>
          <w:p w14:paraId="39F9B155" w14:textId="77777777" w:rsidR="5E7A7B7E" w:rsidRPr="003546A0" w:rsidRDefault="5E7A7B7E" w:rsidP="5E7A7B7E">
            <w:pPr>
              <w:widowControl/>
              <w:jc w:val="both"/>
              <w:rPr>
                <w:rFonts w:asciiTheme="majorBidi" w:hAnsiTheme="majorBidi" w:cstheme="majorBidi"/>
                <w:color w:val="000000" w:themeColor="text1"/>
                <w:sz w:val="18"/>
                <w:szCs w:val="18"/>
              </w:rPr>
            </w:pPr>
          </w:p>
          <w:p w14:paraId="2D1488A3" w14:textId="77777777" w:rsidR="5E7A7B7E" w:rsidRPr="003546A0" w:rsidRDefault="5E7A7B7E" w:rsidP="5E7A7B7E">
            <w:pPr>
              <w:widowControl/>
              <w:jc w:val="both"/>
              <w:rPr>
                <w:rFonts w:asciiTheme="majorBidi" w:hAnsiTheme="majorBidi" w:cstheme="majorBidi"/>
                <w:color w:val="000000" w:themeColor="text1"/>
                <w:sz w:val="18"/>
                <w:szCs w:val="18"/>
              </w:rPr>
            </w:pPr>
          </w:p>
          <w:p w14:paraId="01AB2BCD" w14:textId="77777777" w:rsidR="5E7A7B7E" w:rsidRPr="003546A0" w:rsidRDefault="5E7A7B7E" w:rsidP="5E7A7B7E">
            <w:pPr>
              <w:widowControl/>
              <w:jc w:val="both"/>
              <w:rPr>
                <w:rFonts w:asciiTheme="majorBidi" w:hAnsiTheme="majorBidi" w:cstheme="majorBidi"/>
                <w:color w:val="000000" w:themeColor="text1"/>
                <w:sz w:val="18"/>
                <w:szCs w:val="18"/>
              </w:rPr>
            </w:pPr>
          </w:p>
          <w:p w14:paraId="30500EB1" w14:textId="77777777" w:rsidR="5E7A7B7E" w:rsidRPr="003546A0" w:rsidRDefault="5E7A7B7E" w:rsidP="5E7A7B7E">
            <w:pPr>
              <w:widowControl/>
              <w:jc w:val="both"/>
              <w:rPr>
                <w:rFonts w:asciiTheme="majorBidi" w:hAnsiTheme="majorBidi" w:cstheme="majorBidi"/>
                <w:color w:val="000000" w:themeColor="text1"/>
                <w:sz w:val="18"/>
                <w:szCs w:val="18"/>
              </w:rPr>
            </w:pPr>
          </w:p>
          <w:p w14:paraId="16A4B5BA" w14:textId="68804D90"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0</w:t>
            </w:r>
          </w:p>
          <w:p w14:paraId="47DC4B5B"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lastRenderedPageBreak/>
              <w:t> </w:t>
            </w:r>
          </w:p>
          <w:p w14:paraId="6943B108"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p w14:paraId="64EB6AFA"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p w14:paraId="04DA144B" w14:textId="3673E851"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tc>
        <w:tc>
          <w:tcPr>
            <w:tcW w:w="1994" w:type="dxa"/>
            <w:shd w:val="clear" w:color="auto" w:fill="auto"/>
            <w:vAlign w:val="center"/>
          </w:tcPr>
          <w:p w14:paraId="3D49461B"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lastRenderedPageBreak/>
              <w:t>Target:  4 </w:t>
            </w:r>
          </w:p>
        </w:tc>
        <w:tc>
          <w:tcPr>
            <w:tcW w:w="1584" w:type="dxa"/>
            <w:shd w:val="clear" w:color="auto" w:fill="auto"/>
            <w:vAlign w:val="center"/>
          </w:tcPr>
          <w:p w14:paraId="3F1350E0"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w:t>
            </w:r>
          </w:p>
        </w:tc>
        <w:tc>
          <w:tcPr>
            <w:tcW w:w="3248" w:type="dxa"/>
            <w:shd w:val="clear" w:color="auto" w:fill="auto"/>
            <w:vAlign w:val="center"/>
          </w:tcPr>
          <w:p w14:paraId="0D7B69FC" w14:textId="112202C1"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This is reliant on the results of the activities under Output 1.1.  Progress on this will be visible in the first quarter of 2025 as the selection of projects is finalized and communities are more extensively engaged and consulted. </w:t>
            </w:r>
          </w:p>
          <w:p w14:paraId="63127DC3" w14:textId="74A85925" w:rsidR="5E7A7B7E" w:rsidRPr="008D10EE" w:rsidRDefault="5E7A7B7E" w:rsidP="5E7A7B7E">
            <w:pPr>
              <w:widowControl/>
              <w:jc w:val="both"/>
              <w:rPr>
                <w:rFonts w:asciiTheme="majorBidi" w:hAnsiTheme="majorBidi" w:cstheme="majorBidi"/>
                <w:color w:val="000000" w:themeColor="text1"/>
                <w:sz w:val="18"/>
                <w:szCs w:val="18"/>
              </w:rPr>
            </w:pPr>
          </w:p>
        </w:tc>
      </w:tr>
      <w:tr w:rsidR="00526517" w:rsidRPr="003546A0" w14:paraId="6BEA1788" w14:textId="77777777" w:rsidTr="149FDD9E">
        <w:trPr>
          <w:trHeight w:val="1802"/>
        </w:trPr>
        <w:tc>
          <w:tcPr>
            <w:tcW w:w="1316" w:type="dxa"/>
            <w:vMerge/>
          </w:tcPr>
          <w:p w14:paraId="761B5782" w14:textId="77777777" w:rsidR="00234563" w:rsidRPr="003546A0" w:rsidRDefault="00234563">
            <w:pPr>
              <w:rPr>
                <w:rFonts w:asciiTheme="majorBidi" w:hAnsiTheme="majorBidi" w:cstheme="majorBidi"/>
              </w:rPr>
            </w:pPr>
          </w:p>
        </w:tc>
        <w:tc>
          <w:tcPr>
            <w:tcW w:w="1999" w:type="dxa"/>
          </w:tcPr>
          <w:p w14:paraId="35FAD2B2" w14:textId="77777777" w:rsidR="00234563" w:rsidRPr="003546A0" w:rsidRDefault="00234563">
            <w:pPr>
              <w:rPr>
                <w:rFonts w:asciiTheme="majorBidi" w:hAnsiTheme="majorBidi" w:cstheme="majorBidi"/>
              </w:rPr>
            </w:pPr>
          </w:p>
        </w:tc>
        <w:tc>
          <w:tcPr>
            <w:tcW w:w="2565" w:type="dxa"/>
            <w:shd w:val="clear" w:color="auto" w:fill="DEEAF6"/>
            <w:vAlign w:val="center"/>
          </w:tcPr>
          <w:p w14:paraId="175E0E02" w14:textId="30B7070A"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2.2 Percentage of women, youth, PWD, refugees, participating in the economic activities and initiative of improvement of services supported by the Programme. </w:t>
            </w:r>
          </w:p>
          <w:p w14:paraId="2978CAF7" w14:textId="28EDA138"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tc>
        <w:tc>
          <w:tcPr>
            <w:tcW w:w="1684" w:type="dxa"/>
            <w:shd w:val="clear" w:color="auto" w:fill="DEEAF6"/>
            <w:vAlign w:val="center"/>
          </w:tcPr>
          <w:p w14:paraId="4B4FBA92" w14:textId="77777777" w:rsidR="5E7A7B7E" w:rsidRPr="003546A0" w:rsidRDefault="5E7A7B7E" w:rsidP="5E7A7B7E">
            <w:pPr>
              <w:widowControl/>
              <w:jc w:val="both"/>
              <w:rPr>
                <w:rFonts w:asciiTheme="majorBidi" w:hAnsiTheme="majorBidi" w:cstheme="majorBidi"/>
                <w:color w:val="000000" w:themeColor="text1"/>
                <w:sz w:val="18"/>
                <w:szCs w:val="18"/>
              </w:rPr>
            </w:pPr>
          </w:p>
          <w:p w14:paraId="5BCB87A1" w14:textId="465A16D9"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N/A</w:t>
            </w:r>
          </w:p>
          <w:p w14:paraId="1A0F40EC" w14:textId="2A1F21E0"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tc>
        <w:tc>
          <w:tcPr>
            <w:tcW w:w="1994" w:type="dxa"/>
            <w:shd w:val="clear" w:color="auto" w:fill="DEEAF6"/>
            <w:vAlign w:val="center"/>
          </w:tcPr>
          <w:p w14:paraId="563A5362"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50% of the beneficiaries </w:t>
            </w:r>
          </w:p>
        </w:tc>
        <w:tc>
          <w:tcPr>
            <w:tcW w:w="1584" w:type="dxa"/>
            <w:shd w:val="clear" w:color="auto" w:fill="DEEAF6"/>
            <w:vAlign w:val="center"/>
          </w:tcPr>
          <w:p w14:paraId="169DB28B"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DEEAF6"/>
            <w:vAlign w:val="center"/>
          </w:tcPr>
          <w:p w14:paraId="3AD72D1A" w14:textId="210AA9A7"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No local communities (hosting or refugee) have been engaged in the programme. This is pipelined for the next reporting period. </w:t>
            </w:r>
          </w:p>
        </w:tc>
      </w:tr>
      <w:tr w:rsidR="00526517" w:rsidRPr="003546A0" w14:paraId="712B4F0D" w14:textId="77777777" w:rsidTr="149FDD9E">
        <w:trPr>
          <w:trHeight w:val="840"/>
        </w:trPr>
        <w:tc>
          <w:tcPr>
            <w:tcW w:w="1316" w:type="dxa"/>
            <w:vMerge/>
          </w:tcPr>
          <w:p w14:paraId="1B84FB03" w14:textId="77777777" w:rsidR="00234563" w:rsidRPr="003546A0" w:rsidRDefault="00234563">
            <w:pPr>
              <w:rPr>
                <w:rFonts w:asciiTheme="majorBidi" w:hAnsiTheme="majorBidi" w:cstheme="majorBidi"/>
              </w:rPr>
            </w:pPr>
          </w:p>
        </w:tc>
        <w:tc>
          <w:tcPr>
            <w:tcW w:w="1999" w:type="dxa"/>
          </w:tcPr>
          <w:p w14:paraId="1161BF05" w14:textId="77777777" w:rsidR="00234563" w:rsidRPr="003546A0" w:rsidRDefault="00234563">
            <w:pPr>
              <w:rPr>
                <w:rFonts w:asciiTheme="majorBidi" w:hAnsiTheme="majorBidi" w:cstheme="majorBidi"/>
              </w:rPr>
            </w:pPr>
          </w:p>
        </w:tc>
        <w:tc>
          <w:tcPr>
            <w:tcW w:w="2565" w:type="dxa"/>
            <w:shd w:val="clear" w:color="auto" w:fill="auto"/>
            <w:vAlign w:val="center"/>
          </w:tcPr>
          <w:p w14:paraId="2B8AF685" w14:textId="60D2C4F4"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2.3 Number</w:t>
            </w:r>
            <w:r w:rsidRPr="003546A0">
              <w:rPr>
                <w:rStyle w:val="normaltextrun"/>
                <w:rFonts w:asciiTheme="majorBidi" w:hAnsiTheme="majorBidi" w:cstheme="majorBidi"/>
                <w:color w:val="000000" w:themeColor="text1"/>
                <w:sz w:val="18"/>
                <w:szCs w:val="18"/>
              </w:rPr>
              <w:t xml:space="preserve"> of fairs, exhibitions, and promotional events </w:t>
            </w:r>
            <w:r w:rsidRPr="003546A0">
              <w:rPr>
                <w:rStyle w:val="eop"/>
                <w:rFonts w:asciiTheme="majorBidi" w:hAnsiTheme="majorBidi" w:cstheme="majorBidi"/>
                <w:color w:val="000000" w:themeColor="text1"/>
                <w:sz w:val="18"/>
                <w:szCs w:val="18"/>
              </w:rPr>
              <w:t> </w:t>
            </w:r>
          </w:p>
        </w:tc>
        <w:tc>
          <w:tcPr>
            <w:tcW w:w="1684" w:type="dxa"/>
            <w:shd w:val="clear" w:color="auto" w:fill="auto"/>
            <w:vAlign w:val="center"/>
          </w:tcPr>
          <w:p w14:paraId="0D200C4F" w14:textId="6DD859EC"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0</w:t>
            </w:r>
          </w:p>
        </w:tc>
        <w:tc>
          <w:tcPr>
            <w:tcW w:w="1994" w:type="dxa"/>
            <w:shd w:val="clear" w:color="auto" w:fill="auto"/>
            <w:vAlign w:val="center"/>
          </w:tcPr>
          <w:p w14:paraId="2184EAD3" w14:textId="1CE20A46"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 3 </w:t>
            </w:r>
          </w:p>
        </w:tc>
        <w:tc>
          <w:tcPr>
            <w:tcW w:w="1584" w:type="dxa"/>
            <w:shd w:val="clear" w:color="auto" w:fill="auto"/>
            <w:vAlign w:val="center"/>
          </w:tcPr>
          <w:p w14:paraId="03315601"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auto"/>
            <w:vAlign w:val="center"/>
          </w:tcPr>
          <w:p w14:paraId="16BD246E" w14:textId="77777777"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No outreach activities have been conducted. This is pipelined for the next reporting period. </w:t>
            </w:r>
          </w:p>
        </w:tc>
      </w:tr>
      <w:tr w:rsidR="00526517" w:rsidRPr="003546A0" w14:paraId="3502AB4A" w14:textId="77777777" w:rsidTr="149FDD9E">
        <w:trPr>
          <w:trHeight w:val="1118"/>
        </w:trPr>
        <w:tc>
          <w:tcPr>
            <w:tcW w:w="1316" w:type="dxa"/>
            <w:vMerge/>
          </w:tcPr>
          <w:p w14:paraId="78664220" w14:textId="77777777" w:rsidR="00234563" w:rsidRPr="003546A0" w:rsidRDefault="00234563">
            <w:pPr>
              <w:rPr>
                <w:rFonts w:asciiTheme="majorBidi" w:hAnsiTheme="majorBidi" w:cstheme="majorBidi"/>
              </w:rPr>
            </w:pPr>
          </w:p>
        </w:tc>
        <w:tc>
          <w:tcPr>
            <w:tcW w:w="1999" w:type="dxa"/>
          </w:tcPr>
          <w:p w14:paraId="4E30DFBD" w14:textId="77777777" w:rsidR="00234563" w:rsidRPr="003546A0" w:rsidRDefault="00234563">
            <w:pPr>
              <w:rPr>
                <w:rFonts w:asciiTheme="majorBidi" w:hAnsiTheme="majorBidi" w:cstheme="majorBidi"/>
              </w:rPr>
            </w:pPr>
          </w:p>
        </w:tc>
        <w:tc>
          <w:tcPr>
            <w:tcW w:w="2565" w:type="dxa"/>
            <w:shd w:val="clear" w:color="auto" w:fill="DEEAF6"/>
            <w:vAlign w:val="center"/>
          </w:tcPr>
          <w:p w14:paraId="5B271549" w14:textId="3D8D1F8B" w:rsidR="5E7A7B7E" w:rsidRPr="003546A0" w:rsidRDefault="5E7A7B7E" w:rsidP="5E7A7B7E">
            <w:pPr>
              <w:widowControl/>
              <w:spacing w:line="259" w:lineRule="auto"/>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2.4 Number of innovations of MSMEs supported by the Programme</w:t>
            </w:r>
          </w:p>
        </w:tc>
        <w:tc>
          <w:tcPr>
            <w:tcW w:w="1684" w:type="dxa"/>
            <w:shd w:val="clear" w:color="auto" w:fill="DEEAF6"/>
            <w:vAlign w:val="center"/>
          </w:tcPr>
          <w:p w14:paraId="6E86CC0A" w14:textId="195C57F3"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0 </w:t>
            </w:r>
          </w:p>
          <w:p w14:paraId="0568655E" w14:textId="444E8043"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tc>
        <w:tc>
          <w:tcPr>
            <w:tcW w:w="1994" w:type="dxa"/>
            <w:shd w:val="clear" w:color="auto" w:fill="DEEAF6"/>
            <w:vAlign w:val="center"/>
          </w:tcPr>
          <w:p w14:paraId="11058471" w14:textId="561BB897"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 30</w:t>
            </w:r>
          </w:p>
        </w:tc>
        <w:tc>
          <w:tcPr>
            <w:tcW w:w="1584" w:type="dxa"/>
            <w:shd w:val="clear" w:color="auto" w:fill="DEEAF6"/>
            <w:vAlign w:val="center"/>
          </w:tcPr>
          <w:p w14:paraId="1BB6ACDC" w14:textId="6E0E8E00"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DEEAF6"/>
            <w:vAlign w:val="center"/>
          </w:tcPr>
          <w:p w14:paraId="4A12242D" w14:textId="3F6A960E"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No activities have been conducted. This is pipelined for the next reporting period. </w:t>
            </w:r>
          </w:p>
        </w:tc>
      </w:tr>
      <w:tr w:rsidR="00526517" w:rsidRPr="003546A0" w14:paraId="7218C186" w14:textId="77777777" w:rsidTr="149FDD9E">
        <w:trPr>
          <w:trHeight w:val="1345"/>
        </w:trPr>
        <w:tc>
          <w:tcPr>
            <w:tcW w:w="1316" w:type="dxa"/>
            <w:vMerge/>
          </w:tcPr>
          <w:p w14:paraId="1B89D403" w14:textId="77777777" w:rsidR="00234563" w:rsidRPr="003546A0" w:rsidRDefault="00234563">
            <w:pPr>
              <w:rPr>
                <w:rFonts w:asciiTheme="majorBidi" w:hAnsiTheme="majorBidi" w:cstheme="majorBidi"/>
              </w:rPr>
            </w:pPr>
          </w:p>
        </w:tc>
        <w:tc>
          <w:tcPr>
            <w:tcW w:w="1999" w:type="dxa"/>
          </w:tcPr>
          <w:p w14:paraId="0748DFDC" w14:textId="77777777" w:rsidR="00234563" w:rsidRPr="003546A0" w:rsidRDefault="00234563">
            <w:pPr>
              <w:rPr>
                <w:rFonts w:asciiTheme="majorBidi" w:hAnsiTheme="majorBidi" w:cstheme="majorBidi"/>
              </w:rPr>
            </w:pPr>
          </w:p>
        </w:tc>
        <w:tc>
          <w:tcPr>
            <w:tcW w:w="2565" w:type="dxa"/>
            <w:shd w:val="clear" w:color="auto" w:fill="DEEAF6"/>
            <w:vAlign w:val="center"/>
          </w:tcPr>
          <w:p w14:paraId="376F49E8" w14:textId="7DF105E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2.5 Number of projects of applied research completed</w:t>
            </w:r>
          </w:p>
        </w:tc>
        <w:tc>
          <w:tcPr>
            <w:tcW w:w="1684" w:type="dxa"/>
            <w:shd w:val="clear" w:color="auto" w:fill="DEEAF6"/>
            <w:vAlign w:val="center"/>
          </w:tcPr>
          <w:p w14:paraId="77C7627B" w14:textId="77777777" w:rsidR="5E7A7B7E" w:rsidRPr="003546A0" w:rsidRDefault="5E7A7B7E" w:rsidP="5E7A7B7E">
            <w:pPr>
              <w:widowControl/>
              <w:jc w:val="both"/>
              <w:rPr>
                <w:rFonts w:asciiTheme="majorBidi" w:hAnsiTheme="majorBidi" w:cstheme="majorBidi"/>
                <w:color w:val="000000" w:themeColor="text1"/>
                <w:sz w:val="18"/>
                <w:szCs w:val="18"/>
              </w:rPr>
            </w:pPr>
          </w:p>
          <w:p w14:paraId="7BBA0AE2" w14:textId="77777777" w:rsidR="5E7A7B7E" w:rsidRPr="003546A0" w:rsidRDefault="5E7A7B7E" w:rsidP="5E7A7B7E">
            <w:pPr>
              <w:widowControl/>
              <w:jc w:val="both"/>
              <w:rPr>
                <w:rFonts w:asciiTheme="majorBidi" w:hAnsiTheme="majorBidi" w:cstheme="majorBidi"/>
                <w:color w:val="000000" w:themeColor="text1"/>
                <w:sz w:val="18"/>
                <w:szCs w:val="18"/>
              </w:rPr>
            </w:pPr>
          </w:p>
          <w:p w14:paraId="49B6D737" w14:textId="660617C5"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0 </w:t>
            </w:r>
          </w:p>
          <w:p w14:paraId="4373291D" w14:textId="066B3A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w:t>
            </w:r>
          </w:p>
        </w:tc>
        <w:tc>
          <w:tcPr>
            <w:tcW w:w="1994" w:type="dxa"/>
            <w:shd w:val="clear" w:color="auto" w:fill="DEEAF6"/>
            <w:vAlign w:val="center"/>
          </w:tcPr>
          <w:p w14:paraId="33FD2397" w14:textId="6175E950"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 4</w:t>
            </w:r>
          </w:p>
        </w:tc>
        <w:tc>
          <w:tcPr>
            <w:tcW w:w="1584" w:type="dxa"/>
            <w:shd w:val="clear" w:color="auto" w:fill="DEEAF6"/>
            <w:vAlign w:val="center"/>
          </w:tcPr>
          <w:p w14:paraId="114B1A78" w14:textId="5AEBC765"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DEEAF6"/>
            <w:vAlign w:val="center"/>
          </w:tcPr>
          <w:p w14:paraId="79471C81" w14:textId="08E3CFFC" w:rsidR="00FC5E36" w:rsidRPr="008D10EE" w:rsidRDefault="00A216D3" w:rsidP="00FC5E36">
            <w:pPr>
              <w:widowControl/>
              <w:spacing w:line="259" w:lineRule="auto"/>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Four value chain analysis studies will be completed for selected priority sectors by the PhD and Masters students at the university of Jordan’s applied research incubator hub. The process will be initiated in the coming months and at least one report will be completed by July 2025. </w:t>
            </w:r>
          </w:p>
        </w:tc>
      </w:tr>
      <w:tr w:rsidR="00AA5DE6" w:rsidRPr="003546A0" w14:paraId="36C74F4B" w14:textId="77777777" w:rsidTr="149FDD9E">
        <w:trPr>
          <w:trHeight w:val="3503"/>
        </w:trPr>
        <w:tc>
          <w:tcPr>
            <w:tcW w:w="1316" w:type="dxa"/>
            <w:vMerge w:val="restart"/>
            <w:shd w:val="clear" w:color="auto" w:fill="auto"/>
            <w:vAlign w:val="center"/>
          </w:tcPr>
          <w:p w14:paraId="5D3686C8" w14:textId="77777777" w:rsidR="00234563" w:rsidRPr="003546A0" w:rsidRDefault="00234563">
            <w:pPr>
              <w:rPr>
                <w:rFonts w:asciiTheme="majorBidi" w:hAnsiTheme="majorBidi" w:cstheme="majorBidi"/>
              </w:rPr>
            </w:pPr>
          </w:p>
        </w:tc>
        <w:tc>
          <w:tcPr>
            <w:tcW w:w="1999" w:type="dxa"/>
            <w:shd w:val="clear" w:color="auto" w:fill="auto"/>
            <w:vAlign w:val="center"/>
          </w:tcPr>
          <w:p w14:paraId="4AA08EA9" w14:textId="4049B016" w:rsidR="5E7A7B7E" w:rsidRPr="003546A0" w:rsidRDefault="5E7A7B7E" w:rsidP="5E7A7B7E">
            <w:pPr>
              <w:widowControl/>
              <w:rPr>
                <w:rFonts w:asciiTheme="majorBidi" w:hAnsiTheme="majorBidi" w:cstheme="majorBidi"/>
                <w:color w:val="000000" w:themeColor="text1"/>
                <w:sz w:val="18"/>
                <w:szCs w:val="18"/>
              </w:rPr>
            </w:pPr>
            <w:r w:rsidRPr="003546A0">
              <w:rPr>
                <w:rStyle w:val="normaltextrun"/>
                <w:rFonts w:asciiTheme="majorBidi" w:hAnsiTheme="majorBidi" w:cstheme="majorBidi"/>
                <w:color w:val="000000" w:themeColor="text1"/>
                <w:sz w:val="18"/>
                <w:szCs w:val="18"/>
              </w:rPr>
              <w:t>Selected economic sectors are supported through the implementation of inter-municipal capital investment projects looking for private participation via Public-Private Partnerships for the funding, implementation, and operation of the projects. </w:t>
            </w:r>
            <w:r w:rsidRPr="003546A0">
              <w:rPr>
                <w:rStyle w:val="eop"/>
                <w:rFonts w:asciiTheme="majorBidi" w:hAnsiTheme="majorBidi" w:cstheme="majorBidi"/>
                <w:color w:val="000000" w:themeColor="text1"/>
                <w:sz w:val="18"/>
                <w:szCs w:val="18"/>
              </w:rPr>
              <w:t> </w:t>
            </w:r>
          </w:p>
        </w:tc>
        <w:tc>
          <w:tcPr>
            <w:tcW w:w="2565" w:type="dxa"/>
            <w:shd w:val="clear" w:color="auto" w:fill="auto"/>
            <w:vAlign w:val="center"/>
          </w:tcPr>
          <w:p w14:paraId="0C8DC03D" w14:textId="293CE12C"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1.1.1 </w:t>
            </w:r>
            <w:r w:rsidRPr="003546A0">
              <w:rPr>
                <w:rStyle w:val="normaltextrun"/>
                <w:rFonts w:asciiTheme="majorBidi" w:hAnsiTheme="majorBidi" w:cstheme="majorBidi"/>
                <w:color w:val="000000" w:themeColor="text1"/>
                <w:sz w:val="18"/>
                <w:szCs w:val="18"/>
              </w:rPr>
              <w:t>Number of existing strategic plans and strategies concerning agriculture, industry, ICT, and tourism reviewed and analysed </w:t>
            </w:r>
            <w:r w:rsidRPr="003546A0">
              <w:rPr>
                <w:rStyle w:val="eop"/>
                <w:rFonts w:asciiTheme="majorBidi" w:hAnsiTheme="majorBidi" w:cstheme="majorBidi"/>
                <w:color w:val="000000" w:themeColor="text1"/>
                <w:sz w:val="18"/>
                <w:szCs w:val="18"/>
              </w:rPr>
              <w:t> </w:t>
            </w:r>
          </w:p>
        </w:tc>
        <w:tc>
          <w:tcPr>
            <w:tcW w:w="1684" w:type="dxa"/>
            <w:shd w:val="clear" w:color="auto" w:fill="auto"/>
            <w:vAlign w:val="center"/>
          </w:tcPr>
          <w:p w14:paraId="3EF7D9EB" w14:textId="79406A29"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0</w:t>
            </w:r>
          </w:p>
          <w:p w14:paraId="45D847B5" w14:textId="34883F5B"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3514ABA5" w14:textId="76AFFC96"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auto"/>
            <w:vAlign w:val="center"/>
          </w:tcPr>
          <w:p w14:paraId="7509975B" w14:textId="03849D10"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Subnational Sector- Specific Plans: 4 </w:t>
            </w:r>
          </w:p>
        </w:tc>
        <w:tc>
          <w:tcPr>
            <w:tcW w:w="1584" w:type="dxa"/>
            <w:shd w:val="clear" w:color="auto" w:fill="auto"/>
            <w:vAlign w:val="center"/>
          </w:tcPr>
          <w:p w14:paraId="0C0063AA"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w:t>
            </w:r>
          </w:p>
        </w:tc>
        <w:tc>
          <w:tcPr>
            <w:tcW w:w="3248" w:type="dxa"/>
            <w:shd w:val="clear" w:color="auto" w:fill="auto"/>
          </w:tcPr>
          <w:p w14:paraId="05FC2FED"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The chosen sectors consider the market conditions (mature markets), the potential for creating employment, the involvement of refugees in economic activities, the participation of the private sector and the export potential. The olive oil and tourism value chains meet all the criteria, such as exports, job creation/consolidation, refugee participation, MSMEs operating in the value chains and open market. The olive oil value chain and tourism have been selected as they can increase exports and close the country's trade deficit gap (tradable goods and services). However, other sectors, like the small industry in Irbid, are still under analysis.</w:t>
            </w:r>
          </w:p>
        </w:tc>
      </w:tr>
      <w:tr w:rsidR="00AA5DE6" w:rsidRPr="003546A0" w14:paraId="2AB05AC8" w14:textId="77777777" w:rsidTr="149FDD9E">
        <w:trPr>
          <w:trHeight w:val="1865"/>
        </w:trPr>
        <w:tc>
          <w:tcPr>
            <w:tcW w:w="1316" w:type="dxa"/>
            <w:vMerge/>
          </w:tcPr>
          <w:p w14:paraId="0C7ED1A3" w14:textId="77777777" w:rsidR="00234563" w:rsidRPr="003546A0" w:rsidRDefault="00234563">
            <w:pPr>
              <w:rPr>
                <w:rFonts w:asciiTheme="majorBidi" w:hAnsiTheme="majorBidi" w:cstheme="majorBidi"/>
              </w:rPr>
            </w:pPr>
          </w:p>
        </w:tc>
        <w:tc>
          <w:tcPr>
            <w:tcW w:w="1999" w:type="dxa"/>
          </w:tcPr>
          <w:p w14:paraId="0F1E372F" w14:textId="77777777" w:rsidR="00234563" w:rsidRPr="003546A0" w:rsidRDefault="00234563">
            <w:pPr>
              <w:rPr>
                <w:rFonts w:asciiTheme="majorBidi" w:hAnsiTheme="majorBidi" w:cstheme="majorBidi"/>
              </w:rPr>
            </w:pPr>
          </w:p>
        </w:tc>
        <w:tc>
          <w:tcPr>
            <w:tcW w:w="2565" w:type="dxa"/>
            <w:shd w:val="clear" w:color="auto" w:fill="DEEAF6"/>
            <w:vAlign w:val="center"/>
          </w:tcPr>
          <w:p w14:paraId="06E51697" w14:textId="77777777"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1.1.2. Number of potential capital investment projects for agriculture, ICT, industrial development, and tourism identified </w:t>
            </w:r>
          </w:p>
        </w:tc>
        <w:tc>
          <w:tcPr>
            <w:tcW w:w="1684" w:type="dxa"/>
            <w:shd w:val="clear" w:color="auto" w:fill="DEEAF6"/>
            <w:vAlign w:val="center"/>
          </w:tcPr>
          <w:p w14:paraId="62C9760D" w14:textId="77777777" w:rsidR="5E7A7B7E" w:rsidRPr="003546A0" w:rsidRDefault="5E7A7B7E" w:rsidP="5E7A7B7E">
            <w:pPr>
              <w:widowControl/>
              <w:rPr>
                <w:rFonts w:asciiTheme="majorBidi" w:hAnsiTheme="majorBidi" w:cstheme="majorBidi"/>
                <w:color w:val="000000" w:themeColor="text1"/>
                <w:sz w:val="18"/>
                <w:szCs w:val="18"/>
              </w:rPr>
            </w:pPr>
          </w:p>
          <w:p w14:paraId="1C1C107D" w14:textId="0641F3AE"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0 </w:t>
            </w:r>
          </w:p>
          <w:p w14:paraId="10F21EDC"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1DA045F9" w14:textId="530EF0CE" w:rsidR="5E7A7B7E" w:rsidRPr="003546A0" w:rsidRDefault="5E7A7B7E" w:rsidP="5E7A7B7E">
            <w:pPr>
              <w:widowControl/>
              <w:rPr>
                <w:rFonts w:asciiTheme="majorBidi" w:hAnsiTheme="majorBidi" w:cstheme="majorBidi"/>
                <w:color w:val="000000" w:themeColor="text1"/>
                <w:sz w:val="18"/>
                <w:szCs w:val="18"/>
              </w:rPr>
            </w:pPr>
          </w:p>
        </w:tc>
        <w:tc>
          <w:tcPr>
            <w:tcW w:w="1994" w:type="dxa"/>
            <w:shd w:val="clear" w:color="auto" w:fill="DEEAF6"/>
            <w:vAlign w:val="center"/>
          </w:tcPr>
          <w:p w14:paraId="28A924E3" w14:textId="0680F5C9"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 8</w:t>
            </w:r>
          </w:p>
        </w:tc>
        <w:tc>
          <w:tcPr>
            <w:tcW w:w="1584" w:type="dxa"/>
            <w:shd w:val="clear" w:color="auto" w:fill="DEEAF6"/>
            <w:vAlign w:val="center"/>
          </w:tcPr>
          <w:p w14:paraId="7BF8CEF9"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w:t>
            </w:r>
          </w:p>
        </w:tc>
        <w:tc>
          <w:tcPr>
            <w:tcW w:w="3248" w:type="dxa"/>
            <w:shd w:val="clear" w:color="auto" w:fill="DEEAF6"/>
            <w:vAlign w:val="center"/>
          </w:tcPr>
          <w:p w14:paraId="132918FD"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One project will be on the Tourism Sector in Umm Qais, and the other on the Olive Oil Value Chain (Value Chain and Market Assessment Expert TOR has been drafted).  </w:t>
            </w:r>
          </w:p>
        </w:tc>
      </w:tr>
      <w:tr w:rsidR="009D5433" w:rsidRPr="003546A0" w14:paraId="2DC55CDF" w14:textId="77777777" w:rsidTr="149FDD9E">
        <w:trPr>
          <w:trHeight w:val="1622"/>
        </w:trPr>
        <w:tc>
          <w:tcPr>
            <w:tcW w:w="1316" w:type="dxa"/>
            <w:shd w:val="clear" w:color="auto" w:fill="auto"/>
            <w:vAlign w:val="center"/>
          </w:tcPr>
          <w:p w14:paraId="75D9B460" w14:textId="77777777" w:rsidR="00234563" w:rsidRPr="003546A0" w:rsidRDefault="00234563">
            <w:pPr>
              <w:rPr>
                <w:rFonts w:asciiTheme="majorBidi" w:hAnsiTheme="majorBidi" w:cstheme="majorBidi"/>
              </w:rPr>
            </w:pPr>
          </w:p>
        </w:tc>
        <w:tc>
          <w:tcPr>
            <w:tcW w:w="1999" w:type="dxa"/>
            <w:shd w:val="clear" w:color="auto" w:fill="auto"/>
            <w:vAlign w:val="center"/>
          </w:tcPr>
          <w:p w14:paraId="280DB45A" w14:textId="38482B3A" w:rsidR="5E7A7B7E" w:rsidRPr="003546A0" w:rsidRDefault="5E7A7B7E" w:rsidP="5E7A7B7E">
            <w:pPr>
              <w:widowControl/>
              <w:jc w:val="both"/>
              <w:rPr>
                <w:rFonts w:asciiTheme="majorBidi" w:hAnsiTheme="majorBidi" w:cstheme="majorBidi"/>
                <w:color w:val="000000" w:themeColor="text1"/>
                <w:sz w:val="18"/>
                <w:szCs w:val="18"/>
              </w:rPr>
            </w:pPr>
            <w:r w:rsidRPr="003546A0">
              <w:rPr>
                <w:rStyle w:val="normaltextrun"/>
                <w:rFonts w:asciiTheme="majorBidi" w:hAnsiTheme="majorBidi" w:cstheme="majorBidi"/>
                <w:color w:val="000000" w:themeColor="text1"/>
                <w:sz w:val="18"/>
                <w:szCs w:val="18"/>
              </w:rPr>
              <w:t>Promote the transition to a green economy by funding and guiding the selection and implementation of capital investment projects which ensure and value the rational use of natural resources, energy efficiency, reduced CO2 emissions, reduced water consumption and recycling</w:t>
            </w:r>
          </w:p>
        </w:tc>
        <w:tc>
          <w:tcPr>
            <w:tcW w:w="2565" w:type="dxa"/>
            <w:shd w:val="clear" w:color="auto" w:fill="auto"/>
            <w:vAlign w:val="center"/>
          </w:tcPr>
          <w:p w14:paraId="30CCA27C" w14:textId="43DB8487"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1.2.1 Advocacy Campaign to support projects for smart and climate-resilient cities launched</w:t>
            </w:r>
          </w:p>
        </w:tc>
        <w:tc>
          <w:tcPr>
            <w:tcW w:w="1684" w:type="dxa"/>
            <w:shd w:val="clear" w:color="auto" w:fill="auto"/>
          </w:tcPr>
          <w:p w14:paraId="0C9B4DC2" w14:textId="77777777" w:rsidR="5E7A7B7E" w:rsidRPr="003546A0" w:rsidRDefault="5E7A7B7E" w:rsidP="5E7A7B7E">
            <w:pPr>
              <w:pStyle w:val="paragraph"/>
              <w:spacing w:before="0" w:beforeAutospacing="0" w:after="0" w:afterAutospacing="0"/>
              <w:jc w:val="both"/>
              <w:rPr>
                <w:rStyle w:val="normaltextrun"/>
                <w:rFonts w:asciiTheme="majorBidi" w:hAnsiTheme="majorBidi" w:cstheme="majorBidi"/>
                <w:sz w:val="18"/>
                <w:szCs w:val="18"/>
              </w:rPr>
            </w:pPr>
          </w:p>
          <w:p w14:paraId="2DE8A25D" w14:textId="77777777" w:rsidR="5E7A7B7E" w:rsidRPr="003546A0" w:rsidRDefault="5E7A7B7E" w:rsidP="5E7A7B7E">
            <w:pPr>
              <w:pStyle w:val="paragraph"/>
              <w:spacing w:before="0" w:beforeAutospacing="0" w:after="0" w:afterAutospacing="0"/>
              <w:jc w:val="both"/>
              <w:rPr>
                <w:rStyle w:val="normaltextrun"/>
                <w:rFonts w:asciiTheme="majorBidi" w:hAnsiTheme="majorBidi" w:cstheme="majorBidi"/>
              </w:rPr>
            </w:pPr>
          </w:p>
          <w:p w14:paraId="173BFFB2" w14:textId="77777777" w:rsidR="5E7A7B7E" w:rsidRPr="003546A0" w:rsidRDefault="5E7A7B7E" w:rsidP="5E7A7B7E">
            <w:pPr>
              <w:pStyle w:val="paragraph"/>
              <w:spacing w:before="0" w:beforeAutospacing="0" w:after="0" w:afterAutospacing="0"/>
              <w:jc w:val="both"/>
              <w:rPr>
                <w:rStyle w:val="normaltextrun"/>
                <w:rFonts w:asciiTheme="majorBidi" w:hAnsiTheme="majorBidi" w:cstheme="majorBidi"/>
              </w:rPr>
            </w:pPr>
          </w:p>
          <w:p w14:paraId="1D59F298" w14:textId="77777777" w:rsidR="5E7A7B7E" w:rsidRPr="003546A0" w:rsidRDefault="5E7A7B7E" w:rsidP="5E7A7B7E">
            <w:pPr>
              <w:pStyle w:val="paragraph"/>
              <w:spacing w:before="0" w:beforeAutospacing="0" w:after="0" w:afterAutospacing="0"/>
              <w:jc w:val="both"/>
              <w:rPr>
                <w:rStyle w:val="normaltextrun"/>
                <w:rFonts w:asciiTheme="majorBidi" w:hAnsiTheme="majorBidi" w:cstheme="majorBidi"/>
              </w:rPr>
            </w:pPr>
          </w:p>
          <w:p w14:paraId="3EE835E2" w14:textId="77777777" w:rsidR="5E7A7B7E" w:rsidRPr="003546A0" w:rsidRDefault="5E7A7B7E" w:rsidP="5E7A7B7E">
            <w:pPr>
              <w:pStyle w:val="paragraph"/>
              <w:spacing w:before="0" w:beforeAutospacing="0" w:after="0" w:afterAutospacing="0"/>
              <w:jc w:val="both"/>
              <w:rPr>
                <w:rStyle w:val="normaltextrun"/>
                <w:rFonts w:asciiTheme="majorBidi" w:hAnsiTheme="majorBidi" w:cstheme="majorBidi"/>
              </w:rPr>
            </w:pPr>
          </w:p>
          <w:p w14:paraId="4D316613" w14:textId="3DA35650" w:rsidR="5E7A7B7E" w:rsidRPr="003546A0" w:rsidRDefault="5E7A7B7E" w:rsidP="5E7A7B7E">
            <w:pPr>
              <w:pStyle w:val="paragraph"/>
              <w:spacing w:before="0" w:beforeAutospacing="0" w:after="0" w:afterAutospacing="0"/>
              <w:jc w:val="both"/>
              <w:rPr>
                <w:rFonts w:asciiTheme="majorBidi" w:hAnsiTheme="majorBidi" w:cstheme="majorBidi"/>
                <w:sz w:val="18"/>
                <w:szCs w:val="18"/>
              </w:rPr>
            </w:pPr>
            <w:r w:rsidRPr="003546A0">
              <w:rPr>
                <w:rStyle w:val="normaltextrun"/>
                <w:rFonts w:asciiTheme="majorBidi" w:hAnsiTheme="majorBidi" w:cstheme="majorBidi"/>
                <w:sz w:val="18"/>
                <w:szCs w:val="18"/>
              </w:rPr>
              <w:t>Baseline: No</w:t>
            </w:r>
          </w:p>
          <w:p w14:paraId="1CD8123F"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358234F5" w14:textId="46451564" w:rsidR="5E7A7B7E" w:rsidRPr="003546A0" w:rsidRDefault="5E7A7B7E" w:rsidP="5E7A7B7E">
            <w:pPr>
              <w:pStyle w:val="paragraph"/>
              <w:spacing w:before="0" w:beforeAutospacing="0" w:after="0" w:afterAutospacing="0"/>
              <w:jc w:val="both"/>
              <w:rPr>
                <w:rStyle w:val="normaltextrun"/>
                <w:rFonts w:asciiTheme="majorBidi" w:hAnsiTheme="majorBidi" w:cstheme="majorBidi"/>
                <w:sz w:val="18"/>
                <w:szCs w:val="18"/>
              </w:rPr>
            </w:pPr>
          </w:p>
        </w:tc>
        <w:tc>
          <w:tcPr>
            <w:tcW w:w="1994" w:type="dxa"/>
            <w:shd w:val="clear" w:color="auto" w:fill="auto"/>
          </w:tcPr>
          <w:p w14:paraId="7E8BB54C" w14:textId="77777777" w:rsidR="5E7A7B7E" w:rsidRPr="003546A0" w:rsidRDefault="5E7A7B7E" w:rsidP="5E7A7B7E">
            <w:pPr>
              <w:widowControl/>
              <w:jc w:val="both"/>
              <w:rPr>
                <w:rStyle w:val="normaltextrun"/>
                <w:rFonts w:asciiTheme="majorBidi" w:hAnsiTheme="majorBidi" w:cstheme="majorBidi"/>
                <w:sz w:val="18"/>
                <w:szCs w:val="18"/>
              </w:rPr>
            </w:pPr>
          </w:p>
          <w:p w14:paraId="1CC7146A" w14:textId="77777777" w:rsidR="5E7A7B7E" w:rsidRPr="003546A0" w:rsidRDefault="5E7A7B7E" w:rsidP="5E7A7B7E">
            <w:pPr>
              <w:widowControl/>
              <w:jc w:val="both"/>
              <w:rPr>
                <w:rStyle w:val="normaltextrun"/>
                <w:rFonts w:asciiTheme="majorBidi" w:hAnsiTheme="majorBidi" w:cstheme="majorBidi"/>
              </w:rPr>
            </w:pPr>
          </w:p>
          <w:p w14:paraId="351258B0" w14:textId="77777777" w:rsidR="5E7A7B7E" w:rsidRPr="003546A0" w:rsidRDefault="5E7A7B7E" w:rsidP="5E7A7B7E">
            <w:pPr>
              <w:widowControl/>
              <w:jc w:val="both"/>
              <w:rPr>
                <w:rStyle w:val="normaltextrun"/>
                <w:rFonts w:asciiTheme="majorBidi" w:hAnsiTheme="majorBidi" w:cstheme="majorBidi"/>
              </w:rPr>
            </w:pPr>
          </w:p>
          <w:p w14:paraId="285C5B2F" w14:textId="77777777" w:rsidR="5E7A7B7E" w:rsidRPr="003546A0" w:rsidRDefault="5E7A7B7E" w:rsidP="5E7A7B7E">
            <w:pPr>
              <w:widowControl/>
              <w:jc w:val="both"/>
              <w:rPr>
                <w:rStyle w:val="normaltextrun"/>
                <w:rFonts w:asciiTheme="majorBidi" w:hAnsiTheme="majorBidi" w:cstheme="majorBidi"/>
              </w:rPr>
            </w:pPr>
          </w:p>
          <w:p w14:paraId="26EEEC78" w14:textId="77777777" w:rsidR="5E7A7B7E" w:rsidRPr="003546A0" w:rsidRDefault="5E7A7B7E" w:rsidP="5E7A7B7E">
            <w:pPr>
              <w:widowControl/>
              <w:jc w:val="both"/>
              <w:rPr>
                <w:rStyle w:val="normaltextrun"/>
                <w:rFonts w:asciiTheme="majorBidi" w:hAnsiTheme="majorBidi" w:cstheme="majorBidi"/>
              </w:rPr>
            </w:pPr>
          </w:p>
          <w:p w14:paraId="5F366089" w14:textId="7A22DFC1" w:rsidR="5E7A7B7E" w:rsidRPr="003546A0" w:rsidRDefault="5E7A7B7E" w:rsidP="5E7A7B7E">
            <w:pPr>
              <w:widowControl/>
              <w:jc w:val="both"/>
              <w:rPr>
                <w:rFonts w:asciiTheme="majorBidi" w:hAnsiTheme="majorBidi" w:cstheme="majorBidi"/>
                <w:color w:val="000000" w:themeColor="text1"/>
                <w:sz w:val="18"/>
                <w:szCs w:val="18"/>
              </w:rPr>
            </w:pPr>
            <w:r w:rsidRPr="003546A0">
              <w:rPr>
                <w:rStyle w:val="normaltextrun"/>
                <w:rFonts w:asciiTheme="majorBidi" w:hAnsiTheme="majorBidi" w:cstheme="majorBidi"/>
                <w:sz w:val="18"/>
                <w:szCs w:val="18"/>
              </w:rPr>
              <w:t>Target: Yes</w:t>
            </w:r>
            <w:r w:rsidRPr="003546A0">
              <w:rPr>
                <w:rStyle w:val="eop"/>
                <w:rFonts w:asciiTheme="majorBidi" w:hAnsiTheme="majorBidi" w:cstheme="majorBidi"/>
                <w:sz w:val="18"/>
                <w:szCs w:val="18"/>
              </w:rPr>
              <w:t> </w:t>
            </w:r>
          </w:p>
        </w:tc>
        <w:tc>
          <w:tcPr>
            <w:tcW w:w="1584" w:type="dxa"/>
            <w:shd w:val="clear" w:color="auto" w:fill="auto"/>
            <w:vAlign w:val="center"/>
          </w:tcPr>
          <w:p w14:paraId="44225730" w14:textId="03E33586"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No </w:t>
            </w:r>
          </w:p>
        </w:tc>
        <w:tc>
          <w:tcPr>
            <w:tcW w:w="3248" w:type="dxa"/>
            <w:shd w:val="clear" w:color="auto" w:fill="auto"/>
            <w:vAlign w:val="center"/>
          </w:tcPr>
          <w:p w14:paraId="42FEBF11" w14:textId="2FDEC85F" w:rsidR="5E7A7B7E" w:rsidRPr="008D10EE" w:rsidRDefault="5E7A7B7E" w:rsidP="5E7A7B7E">
            <w:pPr>
              <w:widowControl/>
              <w:spacing w:line="259" w:lineRule="auto"/>
              <w:jc w:val="both"/>
              <w:rPr>
                <w:rFonts w:asciiTheme="majorBidi" w:hAnsiTheme="majorBidi" w:cstheme="majorBidi"/>
                <w:color w:val="000000" w:themeColor="text1"/>
              </w:rPr>
            </w:pPr>
            <w:r w:rsidRPr="008D10EE">
              <w:rPr>
                <w:rFonts w:asciiTheme="majorBidi" w:hAnsiTheme="majorBidi" w:cstheme="majorBidi"/>
                <w:color w:val="000000" w:themeColor="text1"/>
                <w:sz w:val="18"/>
                <w:szCs w:val="18"/>
              </w:rPr>
              <w:t xml:space="preserve">The programme is conducting preliminary desk research on regional and global campaigns to find success models for replication. </w:t>
            </w:r>
          </w:p>
          <w:p w14:paraId="7477AA18" w14:textId="59579679" w:rsidR="5E7A7B7E" w:rsidRPr="008D10EE" w:rsidRDefault="5E7A7B7E" w:rsidP="5E7A7B7E">
            <w:pPr>
              <w:widowControl/>
              <w:bidi/>
              <w:jc w:val="both"/>
              <w:rPr>
                <w:rFonts w:asciiTheme="majorBidi" w:hAnsiTheme="majorBidi" w:cstheme="majorBidi"/>
                <w:color w:val="000000" w:themeColor="text1"/>
                <w:sz w:val="18"/>
                <w:szCs w:val="18"/>
                <w:rtl/>
              </w:rPr>
            </w:pPr>
          </w:p>
        </w:tc>
      </w:tr>
      <w:tr w:rsidR="00AA5DE6" w:rsidRPr="003546A0" w14:paraId="3F0A76C7" w14:textId="77777777" w:rsidTr="149FDD9E">
        <w:trPr>
          <w:trHeight w:val="1343"/>
        </w:trPr>
        <w:tc>
          <w:tcPr>
            <w:tcW w:w="1316" w:type="dxa"/>
            <w:shd w:val="clear" w:color="auto" w:fill="auto"/>
            <w:vAlign w:val="center"/>
          </w:tcPr>
          <w:p w14:paraId="020296D4" w14:textId="77777777" w:rsidR="00234563" w:rsidRPr="003546A0" w:rsidRDefault="00234563">
            <w:pPr>
              <w:rPr>
                <w:rFonts w:asciiTheme="majorBidi" w:hAnsiTheme="majorBidi" w:cstheme="majorBidi"/>
              </w:rPr>
            </w:pPr>
          </w:p>
        </w:tc>
        <w:tc>
          <w:tcPr>
            <w:tcW w:w="1999" w:type="dxa"/>
            <w:shd w:val="clear" w:color="auto" w:fill="auto"/>
            <w:vAlign w:val="center"/>
          </w:tcPr>
          <w:p w14:paraId="44F45B26" w14:textId="6A60ECEC" w:rsidR="5E7A7B7E" w:rsidRPr="003546A0" w:rsidRDefault="5E7A7B7E" w:rsidP="5E7A7B7E">
            <w:pPr>
              <w:widowControl/>
              <w:jc w:val="both"/>
              <w:rPr>
                <w:rFonts w:asciiTheme="majorBidi" w:hAnsiTheme="majorBidi" w:cstheme="majorBidi"/>
                <w:color w:val="000000" w:themeColor="text1"/>
                <w:sz w:val="18"/>
                <w:szCs w:val="18"/>
              </w:rPr>
            </w:pPr>
            <w:r w:rsidRPr="003546A0">
              <w:rPr>
                <w:rStyle w:val="normaltextrun"/>
                <w:rFonts w:asciiTheme="majorBidi" w:hAnsiTheme="majorBidi" w:cstheme="majorBidi"/>
                <w:color w:val="000000" w:themeColor="text1"/>
                <w:sz w:val="18"/>
                <w:szCs w:val="18"/>
              </w:rPr>
              <w:t>Service delivery is improved in lagging behind areas</w:t>
            </w:r>
            <w:r w:rsidRPr="003546A0">
              <w:rPr>
                <w:rStyle w:val="eop"/>
                <w:rFonts w:asciiTheme="majorBidi" w:hAnsiTheme="majorBidi" w:cstheme="majorBidi"/>
                <w:color w:val="000000" w:themeColor="text1"/>
                <w:sz w:val="18"/>
                <w:szCs w:val="18"/>
              </w:rPr>
              <w:t> </w:t>
            </w:r>
          </w:p>
        </w:tc>
        <w:tc>
          <w:tcPr>
            <w:tcW w:w="2565" w:type="dxa"/>
            <w:shd w:val="clear" w:color="auto" w:fill="DBE5F1" w:themeFill="accent1" w:themeFillTint="33"/>
            <w:vAlign w:val="center"/>
          </w:tcPr>
          <w:p w14:paraId="6D598AD5" w14:textId="0231D144"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1.3.1 Report providing mapping and revision recommendations for inclusive coverage of public services in the areas of influence of capital investment projects completed  </w:t>
            </w:r>
          </w:p>
        </w:tc>
        <w:tc>
          <w:tcPr>
            <w:tcW w:w="1684" w:type="dxa"/>
            <w:shd w:val="clear" w:color="auto" w:fill="DBE5F1" w:themeFill="accent1" w:themeFillTint="33"/>
            <w:vAlign w:val="center"/>
          </w:tcPr>
          <w:p w14:paraId="58F3C1CE" w14:textId="0D66D6F9"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No</w:t>
            </w:r>
          </w:p>
          <w:p w14:paraId="0A657897"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1F2FF8E7" w14:textId="233AF82A"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DBE5F1" w:themeFill="accent1" w:themeFillTint="33"/>
            <w:vAlign w:val="center"/>
          </w:tcPr>
          <w:p w14:paraId="0E6C8293" w14:textId="777777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Yes </w:t>
            </w:r>
          </w:p>
        </w:tc>
        <w:tc>
          <w:tcPr>
            <w:tcW w:w="1584" w:type="dxa"/>
            <w:shd w:val="clear" w:color="auto" w:fill="DBE5F1" w:themeFill="accent1" w:themeFillTint="33"/>
            <w:vAlign w:val="center"/>
          </w:tcPr>
          <w:p w14:paraId="73D9EDE8" w14:textId="5A6178BD"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No</w:t>
            </w:r>
          </w:p>
        </w:tc>
        <w:tc>
          <w:tcPr>
            <w:tcW w:w="3248" w:type="dxa"/>
            <w:shd w:val="clear" w:color="auto" w:fill="DBE5F1" w:themeFill="accent1" w:themeFillTint="33"/>
            <w:vAlign w:val="center"/>
          </w:tcPr>
          <w:p w14:paraId="0A88D971" w14:textId="42DC749D"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Initial discussions are taking place with the relevant stakeholders and partners for the identification of potential sites for local economic development projects based on the needs identified on the local level in the target areas. </w:t>
            </w:r>
          </w:p>
        </w:tc>
      </w:tr>
      <w:tr w:rsidR="009D5433" w:rsidRPr="003546A0" w14:paraId="4FDFA2E5" w14:textId="77777777" w:rsidTr="149FDD9E">
        <w:trPr>
          <w:trHeight w:val="1703"/>
        </w:trPr>
        <w:tc>
          <w:tcPr>
            <w:tcW w:w="1316" w:type="dxa"/>
            <w:vMerge w:val="restart"/>
            <w:shd w:val="clear" w:color="auto" w:fill="auto"/>
            <w:vAlign w:val="center"/>
          </w:tcPr>
          <w:p w14:paraId="06649C6C" w14:textId="77777777" w:rsidR="00234563" w:rsidRPr="003546A0" w:rsidRDefault="00234563">
            <w:pPr>
              <w:rPr>
                <w:rFonts w:asciiTheme="majorBidi" w:hAnsiTheme="majorBidi" w:cstheme="majorBidi"/>
              </w:rPr>
            </w:pPr>
          </w:p>
        </w:tc>
        <w:tc>
          <w:tcPr>
            <w:tcW w:w="1999" w:type="dxa"/>
            <w:vMerge w:val="restart"/>
            <w:shd w:val="clear" w:color="auto" w:fill="auto"/>
            <w:vAlign w:val="center"/>
          </w:tcPr>
          <w:p w14:paraId="12B61BCF" w14:textId="2D466D15"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Municipalities are better equipped to be development actors by improving their processes and procedures for selecting, evaluating the feasibility and implementation of economic development projects.</w:t>
            </w:r>
          </w:p>
          <w:p w14:paraId="60F03F0D" w14:textId="0AB7CBAE" w:rsidR="5E7A7B7E" w:rsidRPr="003546A0" w:rsidRDefault="5E7A7B7E" w:rsidP="5E7A7B7E">
            <w:pPr>
              <w:widowControl/>
              <w:jc w:val="both"/>
              <w:rPr>
                <w:rFonts w:asciiTheme="majorBidi" w:hAnsiTheme="majorBidi" w:cstheme="majorBidi"/>
                <w:color w:val="000000" w:themeColor="text1"/>
                <w:sz w:val="18"/>
                <w:szCs w:val="18"/>
              </w:rPr>
            </w:pPr>
          </w:p>
        </w:tc>
        <w:tc>
          <w:tcPr>
            <w:tcW w:w="2565" w:type="dxa"/>
            <w:shd w:val="clear" w:color="auto" w:fill="auto"/>
            <w:vAlign w:val="center"/>
          </w:tcPr>
          <w:p w14:paraId="7BAFC1D7" w14:textId="7D0D081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1.4.1 Project Support Unit, established at the Local Development Units in Irbid   </w:t>
            </w:r>
          </w:p>
        </w:tc>
        <w:tc>
          <w:tcPr>
            <w:tcW w:w="1684" w:type="dxa"/>
            <w:shd w:val="clear" w:color="auto" w:fill="auto"/>
            <w:vAlign w:val="center"/>
          </w:tcPr>
          <w:p w14:paraId="5A41E310" w14:textId="7C19E5FB"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No </w:t>
            </w:r>
          </w:p>
          <w:p w14:paraId="047629D5"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20AC596E" w14:textId="7BA5DAC2"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auto"/>
            <w:vAlign w:val="center"/>
          </w:tcPr>
          <w:p w14:paraId="0EEFA269" w14:textId="3CD7EC68"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Yes</w:t>
            </w:r>
          </w:p>
        </w:tc>
        <w:tc>
          <w:tcPr>
            <w:tcW w:w="1584" w:type="dxa"/>
            <w:shd w:val="clear" w:color="auto" w:fill="auto"/>
            <w:vAlign w:val="center"/>
          </w:tcPr>
          <w:p w14:paraId="1A365AA2" w14:textId="36882A86"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Yes</w:t>
            </w:r>
          </w:p>
        </w:tc>
        <w:tc>
          <w:tcPr>
            <w:tcW w:w="3248" w:type="dxa"/>
            <w:shd w:val="clear" w:color="auto" w:fill="auto"/>
            <w:vAlign w:val="center"/>
          </w:tcPr>
          <w:p w14:paraId="323FAD14" w14:textId="637B10DE"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A PSU has been established in Irbid Governorate. </w:t>
            </w:r>
          </w:p>
        </w:tc>
      </w:tr>
      <w:tr w:rsidR="00D318F9" w:rsidRPr="003546A0" w14:paraId="3AF9AC03" w14:textId="77777777" w:rsidTr="149FDD9E">
        <w:trPr>
          <w:trHeight w:val="559"/>
        </w:trPr>
        <w:tc>
          <w:tcPr>
            <w:tcW w:w="1316" w:type="dxa"/>
            <w:vMerge/>
          </w:tcPr>
          <w:p w14:paraId="4C8551B5" w14:textId="77777777" w:rsidR="00234563" w:rsidRPr="003546A0" w:rsidRDefault="00234563">
            <w:pPr>
              <w:rPr>
                <w:rFonts w:asciiTheme="majorBidi" w:hAnsiTheme="majorBidi" w:cstheme="majorBidi"/>
              </w:rPr>
            </w:pPr>
          </w:p>
        </w:tc>
        <w:tc>
          <w:tcPr>
            <w:tcW w:w="1999" w:type="dxa"/>
            <w:vMerge/>
          </w:tcPr>
          <w:p w14:paraId="604BA2AA" w14:textId="77777777" w:rsidR="00234563" w:rsidRPr="003546A0" w:rsidRDefault="00234563">
            <w:pPr>
              <w:rPr>
                <w:rFonts w:asciiTheme="majorBidi" w:hAnsiTheme="majorBidi" w:cstheme="majorBidi"/>
              </w:rPr>
            </w:pPr>
          </w:p>
        </w:tc>
        <w:tc>
          <w:tcPr>
            <w:tcW w:w="2565" w:type="dxa"/>
            <w:shd w:val="clear" w:color="auto" w:fill="DBE5F1" w:themeFill="accent1" w:themeFillTint="33"/>
            <w:vAlign w:val="center"/>
          </w:tcPr>
          <w:p w14:paraId="3A744A8E" w14:textId="0C22367E"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1.4.2. Sectoral and local planning methodology guidelines developed and endorsed by office of the PM. </w:t>
            </w:r>
          </w:p>
          <w:p w14:paraId="1A5CF471" w14:textId="77777777" w:rsidR="5E7A7B7E" w:rsidRPr="003546A0" w:rsidRDefault="5E7A7B7E" w:rsidP="5E7A7B7E">
            <w:pPr>
              <w:widowControl/>
              <w:rPr>
                <w:rFonts w:asciiTheme="majorBidi" w:hAnsiTheme="majorBidi" w:cstheme="majorBidi"/>
                <w:color w:val="000000" w:themeColor="text1"/>
                <w:sz w:val="18"/>
                <w:szCs w:val="18"/>
              </w:rPr>
            </w:pPr>
          </w:p>
          <w:p w14:paraId="57094975" w14:textId="7B1A5822"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   </w:t>
            </w:r>
          </w:p>
        </w:tc>
        <w:tc>
          <w:tcPr>
            <w:tcW w:w="1684" w:type="dxa"/>
            <w:shd w:val="clear" w:color="auto" w:fill="DBE5F1" w:themeFill="accent1" w:themeFillTint="33"/>
            <w:vAlign w:val="center"/>
          </w:tcPr>
          <w:p w14:paraId="4DFEEB0C" w14:textId="4B50420A"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No</w:t>
            </w:r>
          </w:p>
          <w:p w14:paraId="55223A04"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1A53DF71" w14:textId="6BD09214"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DBE5F1" w:themeFill="accent1" w:themeFillTint="33"/>
            <w:vAlign w:val="center"/>
          </w:tcPr>
          <w:p w14:paraId="1EAFAA40" w14:textId="1486C641" w:rsidR="5E7A7B7E" w:rsidRPr="003546A0" w:rsidRDefault="5E7A7B7E" w:rsidP="5E7A7B7E">
            <w:pPr>
              <w:widowControl/>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Yes</w:t>
            </w:r>
          </w:p>
        </w:tc>
        <w:tc>
          <w:tcPr>
            <w:tcW w:w="1584" w:type="dxa"/>
            <w:shd w:val="clear" w:color="auto" w:fill="DBE5F1" w:themeFill="accent1" w:themeFillTint="33"/>
            <w:vAlign w:val="center"/>
          </w:tcPr>
          <w:p w14:paraId="54231591" w14:textId="77AF3CCC"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No </w:t>
            </w:r>
          </w:p>
        </w:tc>
        <w:tc>
          <w:tcPr>
            <w:tcW w:w="3248" w:type="dxa"/>
            <w:shd w:val="clear" w:color="auto" w:fill="DBE5F1" w:themeFill="accent1" w:themeFillTint="33"/>
            <w:vAlign w:val="center"/>
          </w:tcPr>
          <w:p w14:paraId="03ADACF1" w14:textId="15BFDCD9" w:rsidR="020EDC83" w:rsidRPr="008D10EE" w:rsidRDefault="515422C4" w:rsidP="020EDC83">
            <w:pPr>
              <w:widowControl/>
              <w:spacing w:line="259" w:lineRule="auto"/>
              <w:jc w:val="both"/>
              <w:rPr>
                <w:rFonts w:asciiTheme="majorBidi" w:hAnsiTheme="majorBidi" w:cstheme="majorBidi"/>
                <w:color w:val="000000" w:themeColor="text1"/>
              </w:rPr>
            </w:pPr>
            <w:r w:rsidRPr="008D10EE">
              <w:rPr>
                <w:rFonts w:asciiTheme="majorBidi" w:hAnsiTheme="majorBidi" w:cstheme="majorBidi"/>
                <w:color w:val="000000" w:themeColor="text1"/>
                <w:sz w:val="18"/>
                <w:szCs w:val="18"/>
              </w:rPr>
              <w:t xml:space="preserve">The process of tailoring </w:t>
            </w:r>
            <w:r w:rsidR="101C9850" w:rsidRPr="008D10EE">
              <w:rPr>
                <w:rFonts w:asciiTheme="majorBidi" w:hAnsiTheme="majorBidi" w:cstheme="majorBidi"/>
                <w:color w:val="000000" w:themeColor="text1"/>
                <w:sz w:val="18"/>
                <w:szCs w:val="18"/>
              </w:rPr>
              <w:t>existing sectoral</w:t>
            </w:r>
            <w:r w:rsidRPr="008D10EE">
              <w:rPr>
                <w:rFonts w:asciiTheme="majorBidi" w:hAnsiTheme="majorBidi" w:cstheme="majorBidi"/>
                <w:color w:val="000000" w:themeColor="text1"/>
                <w:sz w:val="18"/>
                <w:szCs w:val="18"/>
              </w:rPr>
              <w:t xml:space="preserve"> and local </w:t>
            </w:r>
            <w:r w:rsidR="03FCED33" w:rsidRPr="008D10EE">
              <w:rPr>
                <w:rFonts w:asciiTheme="majorBidi" w:hAnsiTheme="majorBidi" w:cstheme="majorBidi"/>
                <w:color w:val="000000" w:themeColor="text1"/>
                <w:sz w:val="18"/>
                <w:szCs w:val="18"/>
              </w:rPr>
              <w:t xml:space="preserve">planning </w:t>
            </w:r>
            <w:r w:rsidR="101C9850" w:rsidRPr="008D10EE">
              <w:rPr>
                <w:rFonts w:asciiTheme="majorBidi" w:hAnsiTheme="majorBidi" w:cstheme="majorBidi"/>
                <w:color w:val="000000" w:themeColor="text1"/>
                <w:sz w:val="18"/>
                <w:szCs w:val="18"/>
              </w:rPr>
              <w:t>methodology</w:t>
            </w:r>
            <w:r w:rsidR="03FCED33" w:rsidRPr="008D10EE">
              <w:rPr>
                <w:rFonts w:asciiTheme="majorBidi" w:hAnsiTheme="majorBidi" w:cstheme="majorBidi"/>
                <w:color w:val="000000" w:themeColor="text1"/>
                <w:sz w:val="18"/>
                <w:szCs w:val="18"/>
              </w:rPr>
              <w:t xml:space="preserve"> </w:t>
            </w:r>
            <w:r w:rsidR="4B2B071F" w:rsidRPr="008D10EE">
              <w:rPr>
                <w:rFonts w:asciiTheme="majorBidi" w:hAnsiTheme="majorBidi" w:cstheme="majorBidi"/>
                <w:color w:val="000000" w:themeColor="text1"/>
                <w:sz w:val="18"/>
                <w:szCs w:val="18"/>
              </w:rPr>
              <w:t>guidelines</w:t>
            </w:r>
            <w:r w:rsidR="101C9850" w:rsidRPr="008D10EE">
              <w:rPr>
                <w:rFonts w:asciiTheme="majorBidi" w:hAnsiTheme="majorBidi" w:cstheme="majorBidi"/>
                <w:color w:val="000000" w:themeColor="text1"/>
                <w:sz w:val="18"/>
                <w:szCs w:val="18"/>
              </w:rPr>
              <w:t xml:space="preserve"> has been </w:t>
            </w:r>
            <w:r w:rsidR="01B9740B" w:rsidRPr="008D10EE">
              <w:rPr>
                <w:rFonts w:asciiTheme="majorBidi" w:hAnsiTheme="majorBidi" w:cstheme="majorBidi"/>
                <w:color w:val="000000" w:themeColor="text1"/>
                <w:sz w:val="18"/>
                <w:szCs w:val="18"/>
              </w:rPr>
              <w:t xml:space="preserve">initiated. </w:t>
            </w:r>
            <w:r w:rsidR="1373ED34" w:rsidRPr="008D10EE">
              <w:rPr>
                <w:rFonts w:asciiTheme="majorBidi" w:hAnsiTheme="majorBidi" w:cstheme="majorBidi"/>
                <w:color w:val="000000" w:themeColor="text1"/>
                <w:sz w:val="18"/>
                <w:szCs w:val="18"/>
              </w:rPr>
              <w:t xml:space="preserve">The sector specific guidelines </w:t>
            </w:r>
            <w:r w:rsidR="6F90F8E2" w:rsidRPr="008D10EE">
              <w:rPr>
                <w:rFonts w:asciiTheme="majorBidi" w:hAnsiTheme="majorBidi" w:cstheme="majorBidi"/>
                <w:color w:val="000000" w:themeColor="text1"/>
                <w:sz w:val="18"/>
                <w:szCs w:val="18"/>
              </w:rPr>
              <w:t xml:space="preserve">are expected to be ready </w:t>
            </w:r>
            <w:r w:rsidR="1561FDE4" w:rsidRPr="008D10EE">
              <w:rPr>
                <w:rFonts w:asciiTheme="majorBidi" w:hAnsiTheme="majorBidi" w:cstheme="majorBidi"/>
                <w:color w:val="000000" w:themeColor="text1"/>
                <w:sz w:val="18"/>
                <w:szCs w:val="18"/>
              </w:rPr>
              <w:t xml:space="preserve">for </w:t>
            </w:r>
            <w:r w:rsidR="06FED99F" w:rsidRPr="008D10EE">
              <w:rPr>
                <w:rFonts w:asciiTheme="majorBidi" w:hAnsiTheme="majorBidi" w:cstheme="majorBidi"/>
                <w:color w:val="000000" w:themeColor="text1"/>
                <w:sz w:val="18"/>
                <w:szCs w:val="18"/>
              </w:rPr>
              <w:t xml:space="preserve">testing </w:t>
            </w:r>
            <w:r w:rsidR="1AF34AD3" w:rsidRPr="008D10EE">
              <w:rPr>
                <w:rFonts w:asciiTheme="majorBidi" w:hAnsiTheme="majorBidi" w:cstheme="majorBidi"/>
                <w:color w:val="000000" w:themeColor="text1"/>
                <w:sz w:val="18"/>
                <w:szCs w:val="18"/>
              </w:rPr>
              <w:t xml:space="preserve">by </w:t>
            </w:r>
            <w:r w:rsidR="424B4EF1" w:rsidRPr="008D10EE">
              <w:rPr>
                <w:rFonts w:asciiTheme="majorBidi" w:hAnsiTheme="majorBidi" w:cstheme="majorBidi"/>
                <w:color w:val="000000" w:themeColor="text1"/>
                <w:sz w:val="18"/>
                <w:szCs w:val="18"/>
              </w:rPr>
              <w:t>November 2025</w:t>
            </w:r>
            <w:r w:rsidR="3F602D02" w:rsidRPr="008D10EE">
              <w:rPr>
                <w:rFonts w:asciiTheme="majorBidi" w:hAnsiTheme="majorBidi" w:cstheme="majorBidi"/>
                <w:color w:val="000000" w:themeColor="text1"/>
                <w:sz w:val="18"/>
                <w:szCs w:val="18"/>
              </w:rPr>
              <w:t xml:space="preserve">. </w:t>
            </w:r>
          </w:p>
          <w:p w14:paraId="60FF3DFB" w14:textId="26507D22" w:rsidR="5E7A7B7E" w:rsidRPr="008D10EE" w:rsidRDefault="5E7A7B7E" w:rsidP="5E7A7B7E">
            <w:pPr>
              <w:widowControl/>
              <w:spacing w:line="259" w:lineRule="auto"/>
              <w:rPr>
                <w:rFonts w:asciiTheme="majorBidi" w:hAnsiTheme="majorBidi" w:cstheme="majorBidi"/>
                <w:color w:val="000000" w:themeColor="text1"/>
                <w:sz w:val="18"/>
                <w:szCs w:val="18"/>
              </w:rPr>
            </w:pPr>
          </w:p>
        </w:tc>
      </w:tr>
      <w:tr w:rsidR="009D5433" w:rsidRPr="003546A0" w14:paraId="381272B7" w14:textId="77777777" w:rsidTr="149FDD9E">
        <w:trPr>
          <w:trHeight w:val="1883"/>
        </w:trPr>
        <w:tc>
          <w:tcPr>
            <w:tcW w:w="1316" w:type="dxa"/>
            <w:shd w:val="clear" w:color="auto" w:fill="auto"/>
            <w:vAlign w:val="center"/>
          </w:tcPr>
          <w:p w14:paraId="3FB41643" w14:textId="77777777" w:rsidR="00234563" w:rsidRPr="003546A0" w:rsidRDefault="00234563">
            <w:pPr>
              <w:rPr>
                <w:rFonts w:asciiTheme="majorBidi" w:hAnsiTheme="majorBidi" w:cstheme="majorBidi"/>
              </w:rPr>
            </w:pPr>
          </w:p>
        </w:tc>
        <w:tc>
          <w:tcPr>
            <w:tcW w:w="1999" w:type="dxa"/>
            <w:shd w:val="clear" w:color="auto" w:fill="auto"/>
            <w:vAlign w:val="center"/>
          </w:tcPr>
          <w:p w14:paraId="5AD4EF04" w14:textId="28C8C04F" w:rsidR="5E7A7B7E" w:rsidRPr="003546A0" w:rsidRDefault="5E7A7B7E" w:rsidP="5E7A7B7E">
            <w:pPr>
              <w:widowControl/>
              <w:jc w:val="both"/>
              <w:rPr>
                <w:rFonts w:asciiTheme="majorBidi" w:hAnsiTheme="majorBidi" w:cstheme="majorBidi"/>
                <w:color w:val="000000" w:themeColor="text1"/>
                <w:sz w:val="18"/>
                <w:szCs w:val="18"/>
              </w:rPr>
            </w:pPr>
            <w:r w:rsidRPr="003546A0">
              <w:rPr>
                <w:rStyle w:val="eop"/>
                <w:rFonts w:asciiTheme="majorBidi" w:hAnsiTheme="majorBidi" w:cstheme="majorBidi"/>
                <w:color w:val="000000" w:themeColor="text1"/>
                <w:sz w:val="18"/>
                <w:szCs w:val="18"/>
              </w:rPr>
              <w:t>Inclusive local development groups (LDGs) are formed and mobilised around community-driven needs and opportunities for business development and jobs creation.</w:t>
            </w:r>
          </w:p>
        </w:tc>
        <w:tc>
          <w:tcPr>
            <w:tcW w:w="2565" w:type="dxa"/>
            <w:shd w:val="clear" w:color="auto" w:fill="auto"/>
            <w:vAlign w:val="center"/>
          </w:tcPr>
          <w:p w14:paraId="650498CA" w14:textId="2EC8D402"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2.1.1 # of Local development groups (LDGs) identified and mobilised around community-driven needs and opportunities.</w:t>
            </w:r>
          </w:p>
          <w:p w14:paraId="35E25ECB" w14:textId="7C66737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 </w:t>
            </w:r>
          </w:p>
        </w:tc>
        <w:tc>
          <w:tcPr>
            <w:tcW w:w="1684" w:type="dxa"/>
            <w:shd w:val="clear" w:color="auto" w:fill="auto"/>
            <w:vAlign w:val="center"/>
          </w:tcPr>
          <w:p w14:paraId="4A795587" w14:textId="2B8CA7D2" w:rsidR="5E7A7B7E" w:rsidRPr="003546A0" w:rsidRDefault="5E7A7B7E" w:rsidP="5E7A7B7E">
            <w:pPr>
              <w:widowControl/>
              <w:jc w:val="both"/>
              <w:rPr>
                <w:rFonts w:asciiTheme="majorBidi" w:hAnsiTheme="majorBidi" w:cstheme="majorBidi"/>
                <w:color w:val="000000" w:themeColor="text1"/>
                <w:sz w:val="18"/>
                <w:szCs w:val="18"/>
              </w:rPr>
            </w:pPr>
          </w:p>
          <w:p w14:paraId="266608F6" w14:textId="044366C8" w:rsidR="5E7A7B7E" w:rsidRPr="003546A0" w:rsidRDefault="5E7A7B7E" w:rsidP="5E7A7B7E">
            <w:pPr>
              <w:widowControl/>
              <w:jc w:val="both"/>
              <w:rPr>
                <w:rFonts w:asciiTheme="majorBidi" w:hAnsiTheme="majorBidi" w:cstheme="majorBidi"/>
                <w:color w:val="000000" w:themeColor="text1"/>
                <w:sz w:val="18"/>
                <w:szCs w:val="18"/>
              </w:rPr>
            </w:pPr>
          </w:p>
          <w:p w14:paraId="131D1726" w14:textId="7EBDDD07" w:rsidR="5E7A7B7E" w:rsidRPr="003546A0" w:rsidRDefault="5E7A7B7E" w:rsidP="5E7A7B7E">
            <w:pPr>
              <w:widowControl/>
              <w:jc w:val="both"/>
              <w:rPr>
                <w:rFonts w:asciiTheme="majorBidi" w:hAnsiTheme="majorBidi" w:cstheme="majorBidi"/>
                <w:color w:val="000000" w:themeColor="text1"/>
                <w:sz w:val="18"/>
                <w:szCs w:val="18"/>
              </w:rPr>
            </w:pPr>
          </w:p>
          <w:p w14:paraId="67E15AD7" w14:textId="32C78456"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No</w:t>
            </w:r>
          </w:p>
          <w:p w14:paraId="39A8A865"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697AF9F8" w14:textId="7385E1D8" w:rsidR="5E7A7B7E" w:rsidRPr="003546A0" w:rsidRDefault="5E7A7B7E" w:rsidP="5E7A7B7E">
            <w:pPr>
              <w:widowControl/>
              <w:jc w:val="both"/>
              <w:rPr>
                <w:rFonts w:asciiTheme="majorBidi" w:hAnsiTheme="majorBidi" w:cstheme="majorBidi"/>
                <w:color w:val="000000" w:themeColor="text1"/>
                <w:sz w:val="18"/>
                <w:szCs w:val="18"/>
              </w:rPr>
            </w:pPr>
          </w:p>
          <w:p w14:paraId="7347B5EE" w14:textId="03C00471" w:rsidR="5E7A7B7E" w:rsidRPr="003546A0" w:rsidRDefault="5E7A7B7E" w:rsidP="5E7A7B7E">
            <w:pPr>
              <w:widowControl/>
              <w:jc w:val="both"/>
              <w:rPr>
                <w:rFonts w:asciiTheme="majorBidi" w:hAnsiTheme="majorBidi" w:cstheme="majorBidi"/>
                <w:color w:val="000000" w:themeColor="text1"/>
                <w:sz w:val="18"/>
                <w:szCs w:val="18"/>
              </w:rPr>
            </w:pPr>
          </w:p>
          <w:p w14:paraId="485B72A1" w14:textId="1E831DCB"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 </w:t>
            </w:r>
          </w:p>
        </w:tc>
        <w:tc>
          <w:tcPr>
            <w:tcW w:w="1994" w:type="dxa"/>
            <w:shd w:val="clear" w:color="auto" w:fill="auto"/>
            <w:vAlign w:val="center"/>
          </w:tcPr>
          <w:p w14:paraId="47FE6C9C" w14:textId="330E0BF5"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4 </w:t>
            </w:r>
          </w:p>
          <w:p w14:paraId="77495F01" w14:textId="06997E02"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 </w:t>
            </w:r>
          </w:p>
        </w:tc>
        <w:tc>
          <w:tcPr>
            <w:tcW w:w="1584" w:type="dxa"/>
            <w:shd w:val="clear" w:color="auto" w:fill="auto"/>
            <w:vAlign w:val="center"/>
          </w:tcPr>
          <w:p w14:paraId="54CEA55E" w14:textId="6E90F594"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w:t>
            </w:r>
          </w:p>
        </w:tc>
        <w:tc>
          <w:tcPr>
            <w:tcW w:w="3248" w:type="dxa"/>
            <w:shd w:val="clear" w:color="auto" w:fill="auto"/>
            <w:vAlign w:val="center"/>
          </w:tcPr>
          <w:p w14:paraId="16AAF8AB" w14:textId="2053C48D" w:rsidR="00E56FCB" w:rsidRPr="008D10EE" w:rsidRDefault="149FDD9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The Local Development Group in Irbid was established. The programme is working on identifying the list of potential economic interventions that will feed the value chain of the established CIPs </w:t>
            </w:r>
            <w:proofErr w:type="gramStart"/>
            <w:r w:rsidRPr="008D10EE">
              <w:rPr>
                <w:rFonts w:asciiTheme="majorBidi" w:hAnsiTheme="majorBidi" w:cstheme="majorBidi"/>
                <w:color w:val="000000" w:themeColor="text1"/>
                <w:sz w:val="18"/>
                <w:szCs w:val="18"/>
              </w:rPr>
              <w:t>i.e.</w:t>
            </w:r>
            <w:proofErr w:type="gramEnd"/>
            <w:r w:rsidRPr="008D10EE">
              <w:rPr>
                <w:rFonts w:asciiTheme="majorBidi" w:hAnsiTheme="majorBidi" w:cstheme="majorBidi"/>
                <w:color w:val="000000" w:themeColor="text1"/>
                <w:sz w:val="18"/>
                <w:szCs w:val="18"/>
              </w:rPr>
              <w:t xml:space="preserve"> CBOs and CSOs working in solid wastes recycling and Syrian refuges, economic institutions, SMEs, etc.  </w:t>
            </w:r>
          </w:p>
        </w:tc>
      </w:tr>
      <w:tr w:rsidR="00AA5DE6" w:rsidRPr="003546A0" w14:paraId="11CCE285" w14:textId="77777777" w:rsidTr="149FDD9E">
        <w:trPr>
          <w:trHeight w:val="1555"/>
        </w:trPr>
        <w:tc>
          <w:tcPr>
            <w:tcW w:w="1316" w:type="dxa"/>
            <w:vMerge w:val="restart"/>
            <w:shd w:val="clear" w:color="auto" w:fill="auto"/>
            <w:vAlign w:val="center"/>
          </w:tcPr>
          <w:p w14:paraId="2D2AD982" w14:textId="77777777" w:rsidR="00234563" w:rsidRPr="003546A0" w:rsidRDefault="00234563">
            <w:pPr>
              <w:rPr>
                <w:rFonts w:asciiTheme="majorBidi" w:hAnsiTheme="majorBidi" w:cstheme="majorBidi"/>
              </w:rPr>
            </w:pPr>
          </w:p>
        </w:tc>
        <w:tc>
          <w:tcPr>
            <w:tcW w:w="1999" w:type="dxa"/>
            <w:vMerge w:val="restart"/>
            <w:shd w:val="clear" w:color="auto" w:fill="auto"/>
            <w:vAlign w:val="center"/>
          </w:tcPr>
          <w:p w14:paraId="7EF7BF01" w14:textId="4F22A2FB" w:rsidR="5E7A7B7E" w:rsidRPr="003546A0" w:rsidRDefault="5E7A7B7E" w:rsidP="5E7A7B7E">
            <w:pPr>
              <w:widowControl/>
              <w:jc w:val="both"/>
              <w:rPr>
                <w:rFonts w:asciiTheme="majorBidi" w:hAnsiTheme="majorBidi" w:cstheme="majorBidi"/>
                <w:color w:val="000000" w:themeColor="text1"/>
                <w:sz w:val="18"/>
                <w:szCs w:val="18"/>
              </w:rPr>
            </w:pPr>
            <w:r w:rsidRPr="003546A0">
              <w:rPr>
                <w:rStyle w:val="normaltextrun"/>
                <w:rFonts w:asciiTheme="majorBidi" w:hAnsiTheme="majorBidi" w:cstheme="majorBidi"/>
                <w:color w:val="000000" w:themeColor="text1"/>
                <w:sz w:val="18"/>
                <w:szCs w:val="18"/>
              </w:rPr>
              <w:t>Access to information and opportunities is improved through interactive means and social media, encouraging citizens to participate, compete, create, and innovate ways to do business</w:t>
            </w:r>
          </w:p>
        </w:tc>
        <w:tc>
          <w:tcPr>
            <w:tcW w:w="2565" w:type="dxa"/>
            <w:shd w:val="clear" w:color="auto" w:fill="DBE5F1" w:themeFill="accent1" w:themeFillTint="33"/>
            <w:vAlign w:val="center"/>
          </w:tcPr>
          <w:p w14:paraId="0A045444" w14:textId="5A5F076E" w:rsidR="5E7A7B7E" w:rsidRPr="003546A0" w:rsidRDefault="5E7A7B7E" w:rsidP="5E7A7B7E">
            <w:pPr>
              <w:widowControl/>
              <w:spacing w:line="259" w:lineRule="auto"/>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2.2.1. Platform established to share knowledge and learning on Mapping and clustering of MSMEs related to the selected sectors, favouring local and </w:t>
            </w:r>
            <w:proofErr w:type="gramStart"/>
            <w:r w:rsidRPr="003546A0">
              <w:rPr>
                <w:rFonts w:asciiTheme="majorBidi" w:hAnsiTheme="majorBidi" w:cstheme="majorBidi"/>
                <w:color w:val="000000" w:themeColor="text1"/>
                <w:sz w:val="18"/>
                <w:szCs w:val="18"/>
              </w:rPr>
              <w:t>refugees</w:t>
            </w:r>
            <w:proofErr w:type="gramEnd"/>
            <w:r w:rsidRPr="003546A0">
              <w:rPr>
                <w:rFonts w:asciiTheme="majorBidi" w:hAnsiTheme="majorBidi" w:cstheme="majorBidi"/>
                <w:color w:val="000000" w:themeColor="text1"/>
                <w:sz w:val="18"/>
                <w:szCs w:val="18"/>
              </w:rPr>
              <w:t xml:space="preserve"> enterprises.</w:t>
            </w:r>
          </w:p>
          <w:p w14:paraId="01678693" w14:textId="728D10B6" w:rsidR="5E7A7B7E" w:rsidRPr="003546A0" w:rsidRDefault="5E7A7B7E" w:rsidP="5E7A7B7E">
            <w:pPr>
              <w:widowControl/>
              <w:jc w:val="both"/>
              <w:rPr>
                <w:rFonts w:asciiTheme="majorBidi" w:hAnsiTheme="majorBidi" w:cstheme="majorBidi"/>
                <w:color w:val="000000" w:themeColor="text1"/>
                <w:sz w:val="18"/>
                <w:szCs w:val="18"/>
              </w:rPr>
            </w:pPr>
          </w:p>
        </w:tc>
        <w:tc>
          <w:tcPr>
            <w:tcW w:w="1684" w:type="dxa"/>
            <w:shd w:val="clear" w:color="auto" w:fill="DBE5F1" w:themeFill="accent1" w:themeFillTint="33"/>
            <w:vAlign w:val="center"/>
          </w:tcPr>
          <w:p w14:paraId="7D7F4B69" w14:textId="32C78456"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 No</w:t>
            </w:r>
          </w:p>
          <w:p w14:paraId="38AF21B5"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7BA25698" w14:textId="66B2778C"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DBE5F1" w:themeFill="accent1" w:themeFillTint="33"/>
            <w:vAlign w:val="center"/>
          </w:tcPr>
          <w:p w14:paraId="1DE0F0F8" w14:textId="4D5F79FC"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Yes</w:t>
            </w:r>
          </w:p>
        </w:tc>
        <w:tc>
          <w:tcPr>
            <w:tcW w:w="1584" w:type="dxa"/>
            <w:shd w:val="clear" w:color="auto" w:fill="DBE5F1" w:themeFill="accent1" w:themeFillTint="33"/>
            <w:vAlign w:val="center"/>
          </w:tcPr>
          <w:p w14:paraId="598920C0" w14:textId="0E6F71FA"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No</w:t>
            </w:r>
          </w:p>
        </w:tc>
        <w:tc>
          <w:tcPr>
            <w:tcW w:w="3248" w:type="dxa"/>
            <w:shd w:val="clear" w:color="auto" w:fill="DBE5F1" w:themeFill="accent1" w:themeFillTint="33"/>
            <w:vAlign w:val="center"/>
          </w:tcPr>
          <w:p w14:paraId="723B287E" w14:textId="1A695119" w:rsidR="59759A7F" w:rsidRPr="008D10EE" w:rsidRDefault="59759A7F" w:rsidP="59759A7F">
            <w:pPr>
              <w:widowControl/>
              <w:spacing w:line="259" w:lineRule="auto"/>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 MSMEs will be identified as part of the value chain assessments that are underway. Once the data collection is completed, this database </w:t>
            </w:r>
            <w:r w:rsidR="515BDD79" w:rsidRPr="008D10EE">
              <w:rPr>
                <w:rFonts w:asciiTheme="majorBidi" w:hAnsiTheme="majorBidi" w:cstheme="majorBidi"/>
                <w:color w:val="000000" w:themeColor="text1"/>
                <w:sz w:val="18"/>
                <w:szCs w:val="18"/>
              </w:rPr>
              <w:t xml:space="preserve">will be </w:t>
            </w:r>
            <w:r w:rsidR="2E02D706" w:rsidRPr="008D10EE">
              <w:rPr>
                <w:rFonts w:asciiTheme="majorBidi" w:hAnsiTheme="majorBidi" w:cstheme="majorBidi"/>
                <w:color w:val="000000" w:themeColor="text1"/>
                <w:sz w:val="18"/>
                <w:szCs w:val="18"/>
              </w:rPr>
              <w:t>analysed</w:t>
            </w:r>
            <w:r w:rsidR="299346AB" w:rsidRPr="008D10EE">
              <w:rPr>
                <w:rFonts w:asciiTheme="majorBidi" w:hAnsiTheme="majorBidi" w:cstheme="majorBidi"/>
                <w:color w:val="000000" w:themeColor="text1"/>
                <w:sz w:val="18"/>
                <w:szCs w:val="18"/>
              </w:rPr>
              <w:t xml:space="preserve"> and </w:t>
            </w:r>
            <w:r w:rsidR="003CC054" w:rsidRPr="008D10EE">
              <w:rPr>
                <w:rFonts w:asciiTheme="majorBidi" w:hAnsiTheme="majorBidi" w:cstheme="majorBidi"/>
                <w:color w:val="000000" w:themeColor="text1"/>
                <w:sz w:val="18"/>
                <w:szCs w:val="18"/>
              </w:rPr>
              <w:t>clustered</w:t>
            </w:r>
            <w:r w:rsidR="05D4FDAF" w:rsidRPr="008D10EE">
              <w:rPr>
                <w:rFonts w:asciiTheme="majorBidi" w:hAnsiTheme="majorBidi" w:cstheme="majorBidi"/>
                <w:color w:val="000000" w:themeColor="text1"/>
                <w:sz w:val="18"/>
                <w:szCs w:val="18"/>
              </w:rPr>
              <w:t xml:space="preserve"> and </w:t>
            </w:r>
            <w:r w:rsidR="4CCDFABD" w:rsidRPr="008D10EE">
              <w:rPr>
                <w:rFonts w:asciiTheme="majorBidi" w:hAnsiTheme="majorBidi" w:cstheme="majorBidi"/>
                <w:color w:val="000000" w:themeColor="text1"/>
                <w:sz w:val="18"/>
                <w:szCs w:val="18"/>
              </w:rPr>
              <w:t>disseminated</w:t>
            </w:r>
            <w:r w:rsidR="5192F390" w:rsidRPr="008D10EE">
              <w:rPr>
                <w:rFonts w:asciiTheme="majorBidi" w:hAnsiTheme="majorBidi" w:cstheme="majorBidi"/>
                <w:color w:val="000000" w:themeColor="text1"/>
                <w:sz w:val="18"/>
                <w:szCs w:val="18"/>
              </w:rPr>
              <w:t xml:space="preserve"> to relevant </w:t>
            </w:r>
            <w:r w:rsidR="4CCDFABD" w:rsidRPr="008D10EE">
              <w:rPr>
                <w:rFonts w:asciiTheme="majorBidi" w:hAnsiTheme="majorBidi" w:cstheme="majorBidi"/>
                <w:color w:val="000000" w:themeColor="text1"/>
                <w:sz w:val="18"/>
                <w:szCs w:val="18"/>
              </w:rPr>
              <w:t xml:space="preserve">development partners. </w:t>
            </w:r>
          </w:p>
          <w:p w14:paraId="7CBA4A9A" w14:textId="7EE0C24D" w:rsidR="5E7A7B7E" w:rsidRPr="008D10EE" w:rsidRDefault="5E7A7B7E" w:rsidP="5E7A7B7E">
            <w:pPr>
              <w:widowControl/>
              <w:jc w:val="both"/>
              <w:rPr>
                <w:rFonts w:asciiTheme="majorBidi" w:hAnsiTheme="majorBidi" w:cstheme="majorBidi"/>
                <w:color w:val="000000" w:themeColor="text1"/>
                <w:sz w:val="18"/>
                <w:szCs w:val="18"/>
                <w:highlight w:val="yellow"/>
              </w:rPr>
            </w:pPr>
          </w:p>
        </w:tc>
      </w:tr>
      <w:tr w:rsidR="00AA5DE6" w:rsidRPr="003546A0" w14:paraId="29AFCCD1" w14:textId="77777777" w:rsidTr="149FDD9E">
        <w:trPr>
          <w:trHeight w:val="1665"/>
        </w:trPr>
        <w:tc>
          <w:tcPr>
            <w:tcW w:w="1316" w:type="dxa"/>
            <w:vMerge/>
          </w:tcPr>
          <w:p w14:paraId="5D469244" w14:textId="77777777" w:rsidR="00234563" w:rsidRPr="003546A0" w:rsidRDefault="00234563">
            <w:pPr>
              <w:rPr>
                <w:rFonts w:asciiTheme="majorBidi" w:hAnsiTheme="majorBidi" w:cstheme="majorBidi"/>
              </w:rPr>
            </w:pPr>
          </w:p>
        </w:tc>
        <w:tc>
          <w:tcPr>
            <w:tcW w:w="1999" w:type="dxa"/>
            <w:vMerge/>
          </w:tcPr>
          <w:p w14:paraId="5DA35890" w14:textId="77777777" w:rsidR="00234563" w:rsidRPr="003546A0" w:rsidRDefault="00234563">
            <w:pPr>
              <w:rPr>
                <w:rFonts w:asciiTheme="majorBidi" w:hAnsiTheme="majorBidi" w:cstheme="majorBidi"/>
              </w:rPr>
            </w:pPr>
          </w:p>
        </w:tc>
        <w:tc>
          <w:tcPr>
            <w:tcW w:w="2565" w:type="dxa"/>
            <w:shd w:val="clear" w:color="auto" w:fill="auto"/>
            <w:vAlign w:val="center"/>
          </w:tcPr>
          <w:p w14:paraId="6325C8ED" w14:textId="2080C80F"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2.2.2. Number of structural dialogues conducted with the private sector based on the selected sectors, their clusters and value chains</w:t>
            </w:r>
          </w:p>
        </w:tc>
        <w:tc>
          <w:tcPr>
            <w:tcW w:w="1684" w:type="dxa"/>
            <w:shd w:val="clear" w:color="auto" w:fill="auto"/>
            <w:vAlign w:val="center"/>
          </w:tcPr>
          <w:p w14:paraId="5FCF98F1" w14:textId="46209C9D"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Baseline=0</w:t>
            </w:r>
          </w:p>
          <w:p w14:paraId="13056177"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3B9A166C" w14:textId="176A0ABD"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auto"/>
            <w:vAlign w:val="center"/>
          </w:tcPr>
          <w:p w14:paraId="215AFD69" w14:textId="75E5ECF1"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4</w:t>
            </w:r>
          </w:p>
        </w:tc>
        <w:tc>
          <w:tcPr>
            <w:tcW w:w="1584" w:type="dxa"/>
            <w:shd w:val="clear" w:color="auto" w:fill="auto"/>
            <w:vAlign w:val="center"/>
          </w:tcPr>
          <w:p w14:paraId="3AB86642"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auto"/>
            <w:vAlign w:val="center"/>
          </w:tcPr>
          <w:p w14:paraId="4F37C5E5" w14:textId="3CF1C0C9" w:rsidR="5E7A7B7E" w:rsidRPr="008D10EE" w:rsidRDefault="55CD670D"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Progress on this indicator is expected in the last quarter of 2024 once site selection is completed and </w:t>
            </w:r>
            <w:r w:rsidR="21261A66" w:rsidRPr="008D10EE">
              <w:rPr>
                <w:rFonts w:asciiTheme="majorBidi" w:hAnsiTheme="majorBidi" w:cstheme="majorBidi"/>
                <w:color w:val="000000" w:themeColor="text1"/>
                <w:sz w:val="18"/>
                <w:szCs w:val="18"/>
              </w:rPr>
              <w:t>support to resource</w:t>
            </w:r>
            <w:r w:rsidRPr="008D10EE">
              <w:rPr>
                <w:rFonts w:asciiTheme="majorBidi" w:hAnsiTheme="majorBidi" w:cstheme="majorBidi"/>
                <w:color w:val="000000" w:themeColor="text1"/>
                <w:sz w:val="18"/>
                <w:szCs w:val="18"/>
              </w:rPr>
              <w:t xml:space="preserve"> mobilization </w:t>
            </w:r>
            <w:r w:rsidR="21261A66" w:rsidRPr="008D10EE">
              <w:rPr>
                <w:rFonts w:asciiTheme="majorBidi" w:hAnsiTheme="majorBidi" w:cstheme="majorBidi"/>
                <w:color w:val="000000" w:themeColor="text1"/>
                <w:sz w:val="18"/>
                <w:szCs w:val="18"/>
              </w:rPr>
              <w:t xml:space="preserve">enhancement efforts are initiated. </w:t>
            </w:r>
          </w:p>
        </w:tc>
      </w:tr>
      <w:tr w:rsidR="001D546D" w:rsidRPr="003546A0" w14:paraId="26467242" w14:textId="77777777" w:rsidTr="149FDD9E">
        <w:trPr>
          <w:trHeight w:val="1692"/>
        </w:trPr>
        <w:tc>
          <w:tcPr>
            <w:tcW w:w="1316" w:type="dxa"/>
            <w:vMerge/>
          </w:tcPr>
          <w:p w14:paraId="2BDEAC23" w14:textId="77777777" w:rsidR="00234563" w:rsidRPr="003546A0" w:rsidRDefault="00234563">
            <w:pPr>
              <w:rPr>
                <w:rFonts w:asciiTheme="majorBidi" w:hAnsiTheme="majorBidi" w:cstheme="majorBidi"/>
              </w:rPr>
            </w:pPr>
          </w:p>
        </w:tc>
        <w:tc>
          <w:tcPr>
            <w:tcW w:w="1999" w:type="dxa"/>
            <w:vMerge/>
          </w:tcPr>
          <w:p w14:paraId="40AF61AE" w14:textId="77777777" w:rsidR="00234563" w:rsidRPr="003546A0" w:rsidRDefault="00234563">
            <w:pPr>
              <w:rPr>
                <w:rFonts w:asciiTheme="majorBidi" w:hAnsiTheme="majorBidi" w:cstheme="majorBidi"/>
              </w:rPr>
            </w:pPr>
          </w:p>
        </w:tc>
        <w:tc>
          <w:tcPr>
            <w:tcW w:w="2565" w:type="dxa"/>
            <w:shd w:val="clear" w:color="auto" w:fill="DBE5F1" w:themeFill="accent1" w:themeFillTint="33"/>
            <w:vAlign w:val="center"/>
          </w:tcPr>
          <w:p w14:paraId="439A0F26" w14:textId="06132A36"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2.2.3. Number of reports drafted identifying specific comparative advantages, opportunities, and shortcomings to be addressed by public-private collaboration for LED published (disaggregated by sector)</w:t>
            </w:r>
            <w:r w:rsidRPr="003546A0">
              <w:rPr>
                <w:rFonts w:asciiTheme="majorBidi" w:hAnsiTheme="majorBidi" w:cstheme="majorBidi"/>
                <w:color w:val="000000" w:themeColor="text1"/>
              </w:rPr>
              <w:t xml:space="preserve">  </w:t>
            </w:r>
          </w:p>
        </w:tc>
        <w:tc>
          <w:tcPr>
            <w:tcW w:w="1684" w:type="dxa"/>
            <w:shd w:val="clear" w:color="auto" w:fill="DBE5F1" w:themeFill="accent1" w:themeFillTint="33"/>
            <w:vAlign w:val="center"/>
          </w:tcPr>
          <w:p w14:paraId="131CF770" w14:textId="46209C9D"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Baseline=0</w:t>
            </w:r>
          </w:p>
          <w:p w14:paraId="770B9CCC"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60FD959A" w14:textId="1ACF54CC" w:rsidR="5E7A7B7E" w:rsidRPr="003546A0" w:rsidRDefault="5E7A7B7E" w:rsidP="5E7A7B7E">
            <w:pPr>
              <w:widowControl/>
              <w:rPr>
                <w:rFonts w:asciiTheme="majorBidi" w:hAnsiTheme="majorBidi" w:cstheme="majorBidi"/>
                <w:color w:val="000000" w:themeColor="text1"/>
                <w:sz w:val="18"/>
                <w:szCs w:val="18"/>
              </w:rPr>
            </w:pPr>
          </w:p>
          <w:p w14:paraId="084406BD" w14:textId="2E74EE76"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DBE5F1" w:themeFill="accent1" w:themeFillTint="33"/>
            <w:vAlign w:val="center"/>
          </w:tcPr>
          <w:p w14:paraId="2CF6D562" w14:textId="4408C12E"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4 </w:t>
            </w:r>
          </w:p>
          <w:p w14:paraId="1464E426" w14:textId="77777777" w:rsidR="5E7A7B7E" w:rsidRPr="003546A0" w:rsidRDefault="5E7A7B7E" w:rsidP="5E7A7B7E">
            <w:pPr>
              <w:widowControl/>
              <w:jc w:val="both"/>
              <w:rPr>
                <w:rFonts w:asciiTheme="majorBidi" w:hAnsiTheme="majorBidi" w:cstheme="majorBidi"/>
                <w:color w:val="000000" w:themeColor="text1"/>
                <w:sz w:val="18"/>
                <w:szCs w:val="18"/>
              </w:rPr>
            </w:pPr>
          </w:p>
          <w:p w14:paraId="34C343A6" w14:textId="77777777" w:rsidR="5E7A7B7E" w:rsidRPr="003546A0" w:rsidRDefault="5E7A7B7E" w:rsidP="5E7A7B7E">
            <w:pPr>
              <w:widowControl/>
              <w:jc w:val="both"/>
              <w:rPr>
                <w:rFonts w:asciiTheme="majorBidi" w:hAnsiTheme="majorBidi" w:cstheme="majorBidi"/>
                <w:color w:val="000000" w:themeColor="text1"/>
                <w:sz w:val="18"/>
                <w:szCs w:val="18"/>
              </w:rPr>
            </w:pPr>
          </w:p>
        </w:tc>
        <w:tc>
          <w:tcPr>
            <w:tcW w:w="1584" w:type="dxa"/>
            <w:shd w:val="clear" w:color="auto" w:fill="DBE5F1" w:themeFill="accent1" w:themeFillTint="33"/>
            <w:vAlign w:val="center"/>
          </w:tcPr>
          <w:p w14:paraId="6E092D20"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1</w:t>
            </w:r>
          </w:p>
          <w:p w14:paraId="4206F99E" w14:textId="711518D6"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 </w:t>
            </w:r>
          </w:p>
        </w:tc>
        <w:tc>
          <w:tcPr>
            <w:tcW w:w="3248" w:type="dxa"/>
            <w:shd w:val="clear" w:color="auto" w:fill="DBE5F1" w:themeFill="accent1" w:themeFillTint="33"/>
            <w:vAlign w:val="center"/>
          </w:tcPr>
          <w:p w14:paraId="20A2F2B9" w14:textId="0E13C77D"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The programme is pursuing different entities with strong dialogue taking place between private sector entities and the programme.  </w:t>
            </w:r>
            <w:r w:rsidR="7D69FC78" w:rsidRPr="008D10EE">
              <w:rPr>
                <w:rFonts w:asciiTheme="majorBidi" w:hAnsiTheme="majorBidi" w:cstheme="majorBidi"/>
                <w:color w:val="000000" w:themeColor="text1"/>
                <w:sz w:val="18"/>
                <w:szCs w:val="18"/>
              </w:rPr>
              <w:t xml:space="preserve"> </w:t>
            </w:r>
          </w:p>
        </w:tc>
      </w:tr>
      <w:tr w:rsidR="00AA5DE6" w:rsidRPr="003546A0" w14:paraId="648FF691" w14:textId="77777777" w:rsidTr="149FDD9E">
        <w:trPr>
          <w:trHeight w:val="1613"/>
        </w:trPr>
        <w:tc>
          <w:tcPr>
            <w:tcW w:w="1316" w:type="dxa"/>
            <w:vMerge w:val="restart"/>
            <w:shd w:val="clear" w:color="auto" w:fill="auto"/>
            <w:vAlign w:val="center"/>
          </w:tcPr>
          <w:p w14:paraId="1EA9B34B" w14:textId="77777777" w:rsidR="00234563" w:rsidRPr="003546A0" w:rsidRDefault="00234563">
            <w:pPr>
              <w:rPr>
                <w:rFonts w:asciiTheme="majorBidi" w:hAnsiTheme="majorBidi" w:cstheme="majorBidi"/>
              </w:rPr>
            </w:pPr>
          </w:p>
        </w:tc>
        <w:tc>
          <w:tcPr>
            <w:tcW w:w="1999" w:type="dxa"/>
            <w:shd w:val="clear" w:color="auto" w:fill="auto"/>
            <w:vAlign w:val="center"/>
          </w:tcPr>
          <w:p w14:paraId="25CC54FF" w14:textId="6DC205D4" w:rsidR="5E7A7B7E" w:rsidRPr="003546A0" w:rsidRDefault="5E7A7B7E" w:rsidP="5E7A7B7E">
            <w:pPr>
              <w:widowControl/>
              <w:tabs>
                <w:tab w:val="left" w:pos="720"/>
              </w:tabs>
              <w:jc w:val="both"/>
              <w:rPr>
                <w:rFonts w:asciiTheme="majorBidi" w:hAnsiTheme="majorBidi" w:cstheme="majorBidi"/>
              </w:rPr>
            </w:pPr>
            <w:r w:rsidRPr="003546A0">
              <w:rPr>
                <w:rFonts w:asciiTheme="majorBidi" w:hAnsiTheme="majorBidi" w:cstheme="majorBidi"/>
                <w:color w:val="000000" w:themeColor="text1"/>
                <w:sz w:val="18"/>
                <w:szCs w:val="18"/>
              </w:rPr>
              <w:t>Local business and development initiatives are supported in the quest for innovation and new ventures; the project will stimulate the relations between universities, research &amp; development centres, and SMEs.</w:t>
            </w:r>
          </w:p>
          <w:p w14:paraId="76ABD5EE" w14:textId="4887311B" w:rsidR="5E7A7B7E" w:rsidRPr="003546A0" w:rsidRDefault="5E7A7B7E" w:rsidP="5E7A7B7E">
            <w:pPr>
              <w:widowControl/>
              <w:rPr>
                <w:rStyle w:val="eop"/>
                <w:rFonts w:asciiTheme="majorBidi" w:hAnsiTheme="majorBidi" w:cstheme="majorBidi"/>
                <w:color w:val="000000" w:themeColor="text1"/>
                <w:sz w:val="18"/>
                <w:szCs w:val="18"/>
              </w:rPr>
            </w:pPr>
          </w:p>
        </w:tc>
        <w:tc>
          <w:tcPr>
            <w:tcW w:w="2565" w:type="dxa"/>
            <w:shd w:val="clear" w:color="auto" w:fill="auto"/>
            <w:vAlign w:val="center"/>
          </w:tcPr>
          <w:p w14:paraId="341A89D4" w14:textId="6CDEBD39" w:rsidR="5E7A7B7E" w:rsidRPr="003546A0" w:rsidRDefault="5E7A7B7E" w:rsidP="5E7A7B7E">
            <w:pPr>
              <w:widowControl/>
              <w:jc w:val="both"/>
              <w:rPr>
                <w:rFonts w:asciiTheme="majorBidi" w:hAnsiTheme="majorBidi" w:cstheme="majorBidi"/>
                <w:color w:val="000000" w:themeColor="text1"/>
                <w:sz w:val="18"/>
                <w:szCs w:val="18"/>
              </w:rPr>
            </w:pPr>
            <w:r w:rsidRPr="003546A0">
              <w:rPr>
                <w:rStyle w:val="eop"/>
                <w:rFonts w:asciiTheme="majorBidi" w:hAnsiTheme="majorBidi" w:cstheme="majorBidi"/>
                <w:color w:val="000000" w:themeColor="text1"/>
                <w:sz w:val="18"/>
                <w:szCs w:val="18"/>
              </w:rPr>
              <w:t>2.3.1. Number of MSMEs supported to mobilize resources for funding innovations aiming at improving productivity, quality, and environmentally friendly practices within the selected sectors.</w:t>
            </w:r>
          </w:p>
          <w:p w14:paraId="393B0BD0" w14:textId="7931E422" w:rsidR="5E7A7B7E" w:rsidRPr="003546A0" w:rsidRDefault="5E7A7B7E" w:rsidP="5E7A7B7E">
            <w:pPr>
              <w:widowControl/>
              <w:jc w:val="both"/>
              <w:rPr>
                <w:rStyle w:val="eop"/>
                <w:rFonts w:asciiTheme="majorBidi" w:hAnsiTheme="majorBidi" w:cstheme="majorBidi"/>
                <w:color w:val="000000" w:themeColor="text1"/>
                <w:sz w:val="18"/>
                <w:szCs w:val="18"/>
              </w:rPr>
            </w:pPr>
          </w:p>
        </w:tc>
        <w:tc>
          <w:tcPr>
            <w:tcW w:w="1684" w:type="dxa"/>
            <w:shd w:val="clear" w:color="auto" w:fill="auto"/>
            <w:vAlign w:val="center"/>
          </w:tcPr>
          <w:p w14:paraId="6692E295" w14:textId="46209C9D"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Baseline=0</w:t>
            </w:r>
          </w:p>
          <w:p w14:paraId="67C58125"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29410A3F" w14:textId="05C87300"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auto"/>
            <w:vAlign w:val="center"/>
          </w:tcPr>
          <w:p w14:paraId="3F32EB01" w14:textId="7029400A"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10 </w:t>
            </w:r>
          </w:p>
        </w:tc>
        <w:tc>
          <w:tcPr>
            <w:tcW w:w="1584" w:type="dxa"/>
            <w:shd w:val="clear" w:color="auto" w:fill="auto"/>
            <w:vAlign w:val="center"/>
          </w:tcPr>
          <w:p w14:paraId="1F6E5038"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auto"/>
            <w:vAlign w:val="center"/>
          </w:tcPr>
          <w:p w14:paraId="6608396D" w14:textId="51DDC709"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This component will move forward once the projects are better formulated and kicked off. </w:t>
            </w:r>
            <w:r w:rsidR="572D5BFA" w:rsidRPr="008D10EE">
              <w:rPr>
                <w:rFonts w:asciiTheme="majorBidi" w:hAnsiTheme="majorBidi" w:cstheme="majorBidi"/>
                <w:color w:val="000000" w:themeColor="text1"/>
                <w:sz w:val="18"/>
                <w:szCs w:val="18"/>
              </w:rPr>
              <w:t xml:space="preserve"> </w:t>
            </w:r>
            <w:r w:rsidR="11C8A769" w:rsidRPr="008D10EE">
              <w:rPr>
                <w:rFonts w:asciiTheme="majorBidi" w:hAnsiTheme="majorBidi" w:cstheme="majorBidi"/>
                <w:color w:val="000000" w:themeColor="text1"/>
                <w:sz w:val="18"/>
                <w:szCs w:val="18"/>
              </w:rPr>
              <w:t xml:space="preserve">Reportable </w:t>
            </w:r>
            <w:r w:rsidR="3C7EF0D7" w:rsidRPr="008D10EE">
              <w:rPr>
                <w:rFonts w:asciiTheme="majorBidi" w:hAnsiTheme="majorBidi" w:cstheme="majorBidi"/>
                <w:color w:val="000000" w:themeColor="text1"/>
                <w:sz w:val="18"/>
                <w:szCs w:val="18"/>
              </w:rPr>
              <w:t xml:space="preserve">progress is </w:t>
            </w:r>
            <w:r w:rsidR="23808FE1" w:rsidRPr="008D10EE">
              <w:rPr>
                <w:rFonts w:asciiTheme="majorBidi" w:hAnsiTheme="majorBidi" w:cstheme="majorBidi"/>
                <w:color w:val="000000" w:themeColor="text1"/>
                <w:sz w:val="18"/>
                <w:szCs w:val="18"/>
              </w:rPr>
              <w:t xml:space="preserve">expected in </w:t>
            </w:r>
            <w:r w:rsidR="45474710" w:rsidRPr="008D10EE">
              <w:rPr>
                <w:rFonts w:asciiTheme="majorBidi" w:hAnsiTheme="majorBidi" w:cstheme="majorBidi"/>
                <w:color w:val="000000" w:themeColor="text1"/>
                <w:sz w:val="18"/>
                <w:szCs w:val="18"/>
              </w:rPr>
              <w:t xml:space="preserve">the </w:t>
            </w:r>
            <w:r w:rsidR="5C1668AA" w:rsidRPr="008D10EE">
              <w:rPr>
                <w:rFonts w:asciiTheme="majorBidi" w:hAnsiTheme="majorBidi" w:cstheme="majorBidi"/>
                <w:color w:val="000000" w:themeColor="text1"/>
                <w:sz w:val="18"/>
                <w:szCs w:val="18"/>
              </w:rPr>
              <w:t>first</w:t>
            </w:r>
            <w:r w:rsidR="78494239" w:rsidRPr="008D10EE">
              <w:rPr>
                <w:rFonts w:asciiTheme="majorBidi" w:hAnsiTheme="majorBidi" w:cstheme="majorBidi"/>
                <w:color w:val="000000" w:themeColor="text1"/>
                <w:sz w:val="18"/>
                <w:szCs w:val="18"/>
              </w:rPr>
              <w:t xml:space="preserve"> quarter</w:t>
            </w:r>
            <w:r w:rsidR="45474710" w:rsidRPr="008D10EE">
              <w:rPr>
                <w:rFonts w:asciiTheme="majorBidi" w:hAnsiTheme="majorBidi" w:cstheme="majorBidi"/>
                <w:color w:val="000000" w:themeColor="text1"/>
                <w:sz w:val="18"/>
                <w:szCs w:val="18"/>
              </w:rPr>
              <w:t xml:space="preserve"> </w:t>
            </w:r>
            <w:r w:rsidR="21F53109" w:rsidRPr="008D10EE">
              <w:rPr>
                <w:rFonts w:asciiTheme="majorBidi" w:hAnsiTheme="majorBidi" w:cstheme="majorBidi"/>
                <w:color w:val="000000" w:themeColor="text1"/>
                <w:sz w:val="18"/>
                <w:szCs w:val="18"/>
              </w:rPr>
              <w:t>of 2025</w:t>
            </w:r>
            <w:r w:rsidR="6FFAFFCD" w:rsidRPr="008D10EE">
              <w:rPr>
                <w:rFonts w:asciiTheme="majorBidi" w:hAnsiTheme="majorBidi" w:cstheme="majorBidi"/>
                <w:color w:val="000000" w:themeColor="text1"/>
                <w:sz w:val="18"/>
                <w:szCs w:val="18"/>
              </w:rPr>
              <w:t>.</w:t>
            </w:r>
          </w:p>
        </w:tc>
      </w:tr>
      <w:tr w:rsidR="00AA5DE6" w:rsidRPr="003546A0" w14:paraId="0ABB90B1" w14:textId="77777777" w:rsidTr="149FDD9E">
        <w:trPr>
          <w:trHeight w:val="1433"/>
        </w:trPr>
        <w:tc>
          <w:tcPr>
            <w:tcW w:w="1316" w:type="dxa"/>
            <w:vMerge/>
          </w:tcPr>
          <w:p w14:paraId="3AEE7993" w14:textId="77777777" w:rsidR="00234563" w:rsidRPr="003546A0" w:rsidRDefault="00234563">
            <w:pPr>
              <w:rPr>
                <w:rFonts w:asciiTheme="majorBidi" w:hAnsiTheme="majorBidi" w:cstheme="majorBidi"/>
              </w:rPr>
            </w:pPr>
          </w:p>
        </w:tc>
        <w:tc>
          <w:tcPr>
            <w:tcW w:w="1999" w:type="dxa"/>
          </w:tcPr>
          <w:p w14:paraId="67640B2C" w14:textId="77777777" w:rsidR="00234563" w:rsidRPr="003546A0" w:rsidRDefault="00234563">
            <w:pPr>
              <w:rPr>
                <w:rFonts w:asciiTheme="majorBidi" w:hAnsiTheme="majorBidi" w:cstheme="majorBidi"/>
              </w:rPr>
            </w:pPr>
          </w:p>
        </w:tc>
        <w:tc>
          <w:tcPr>
            <w:tcW w:w="2565" w:type="dxa"/>
            <w:shd w:val="clear" w:color="auto" w:fill="DBE5F1" w:themeFill="accent1" w:themeFillTint="33"/>
            <w:vAlign w:val="center"/>
          </w:tcPr>
          <w:p w14:paraId="10E9AE01" w14:textId="154395D1"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 xml:space="preserve">2.3.2. Number of research and knowledge products on best practices in value chains and </w:t>
            </w:r>
            <w:proofErr w:type="gramStart"/>
            <w:r w:rsidRPr="003546A0">
              <w:rPr>
                <w:rFonts w:asciiTheme="majorBidi" w:hAnsiTheme="majorBidi" w:cstheme="majorBidi"/>
                <w:color w:val="000000" w:themeColor="text1"/>
                <w:sz w:val="18"/>
                <w:szCs w:val="18"/>
              </w:rPr>
              <w:t>clusters’</w:t>
            </w:r>
            <w:proofErr w:type="gramEnd"/>
            <w:r w:rsidRPr="003546A0">
              <w:rPr>
                <w:rFonts w:asciiTheme="majorBidi" w:hAnsiTheme="majorBidi" w:cstheme="majorBidi"/>
                <w:color w:val="000000" w:themeColor="text1"/>
                <w:sz w:val="18"/>
                <w:szCs w:val="18"/>
              </w:rPr>
              <w:t xml:space="preserve"> published in partnership with Universities’ Hub for Applied Research  </w:t>
            </w:r>
          </w:p>
          <w:p w14:paraId="7E6035E9" w14:textId="3BFCE44C" w:rsidR="5E7A7B7E" w:rsidRPr="003546A0" w:rsidRDefault="5E7A7B7E" w:rsidP="5E7A7B7E">
            <w:pPr>
              <w:widowControl/>
              <w:jc w:val="both"/>
              <w:rPr>
                <w:rFonts w:asciiTheme="majorBidi" w:hAnsiTheme="majorBidi" w:cstheme="majorBidi"/>
                <w:color w:val="000000" w:themeColor="text1"/>
                <w:sz w:val="18"/>
                <w:szCs w:val="18"/>
              </w:rPr>
            </w:pPr>
          </w:p>
        </w:tc>
        <w:tc>
          <w:tcPr>
            <w:tcW w:w="1684" w:type="dxa"/>
            <w:shd w:val="clear" w:color="auto" w:fill="DBE5F1" w:themeFill="accent1" w:themeFillTint="33"/>
            <w:vAlign w:val="center"/>
          </w:tcPr>
          <w:p w14:paraId="637857D4" w14:textId="46209C9D"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Baseline=0</w:t>
            </w:r>
          </w:p>
          <w:p w14:paraId="1BA539D1" w14:textId="6E34AE67"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(2022)</w:t>
            </w:r>
          </w:p>
          <w:p w14:paraId="4C011DC3" w14:textId="48D51624" w:rsidR="5E7A7B7E" w:rsidRPr="003546A0" w:rsidRDefault="5E7A7B7E" w:rsidP="5E7A7B7E">
            <w:pPr>
              <w:widowControl/>
              <w:jc w:val="both"/>
              <w:rPr>
                <w:rFonts w:asciiTheme="majorBidi" w:hAnsiTheme="majorBidi" w:cstheme="majorBidi"/>
                <w:color w:val="000000" w:themeColor="text1"/>
                <w:sz w:val="18"/>
                <w:szCs w:val="18"/>
              </w:rPr>
            </w:pPr>
          </w:p>
        </w:tc>
        <w:tc>
          <w:tcPr>
            <w:tcW w:w="1994" w:type="dxa"/>
            <w:shd w:val="clear" w:color="auto" w:fill="DBE5F1" w:themeFill="accent1" w:themeFillTint="33"/>
            <w:vAlign w:val="center"/>
          </w:tcPr>
          <w:p w14:paraId="61DF8DE4" w14:textId="4DBF89C1" w:rsidR="5E7A7B7E" w:rsidRPr="003546A0" w:rsidRDefault="5E7A7B7E" w:rsidP="5E7A7B7E">
            <w:pPr>
              <w:widowControl/>
              <w:jc w:val="both"/>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Target: 4 </w:t>
            </w:r>
          </w:p>
        </w:tc>
        <w:tc>
          <w:tcPr>
            <w:tcW w:w="1584" w:type="dxa"/>
            <w:shd w:val="clear" w:color="auto" w:fill="DBE5F1" w:themeFill="accent1" w:themeFillTint="33"/>
            <w:vAlign w:val="center"/>
          </w:tcPr>
          <w:p w14:paraId="58534BAD" w14:textId="77777777" w:rsidR="5E7A7B7E" w:rsidRPr="003546A0" w:rsidRDefault="5E7A7B7E" w:rsidP="5E7A7B7E">
            <w:pPr>
              <w:widowControl/>
              <w:jc w:val="center"/>
              <w:rPr>
                <w:rFonts w:asciiTheme="majorBidi" w:hAnsiTheme="majorBidi" w:cstheme="majorBidi"/>
                <w:color w:val="000000" w:themeColor="text1"/>
                <w:sz w:val="18"/>
                <w:szCs w:val="18"/>
              </w:rPr>
            </w:pPr>
            <w:r w:rsidRPr="003546A0">
              <w:rPr>
                <w:rFonts w:asciiTheme="majorBidi" w:hAnsiTheme="majorBidi" w:cstheme="majorBidi"/>
                <w:color w:val="000000" w:themeColor="text1"/>
                <w:sz w:val="18"/>
                <w:szCs w:val="18"/>
              </w:rPr>
              <w:t>0</w:t>
            </w:r>
          </w:p>
        </w:tc>
        <w:tc>
          <w:tcPr>
            <w:tcW w:w="3248" w:type="dxa"/>
            <w:shd w:val="clear" w:color="auto" w:fill="DBE5F1" w:themeFill="accent1" w:themeFillTint="33"/>
            <w:vAlign w:val="center"/>
          </w:tcPr>
          <w:p w14:paraId="0E8B229D" w14:textId="36BE391D" w:rsidR="5E7A7B7E" w:rsidRPr="008D10EE" w:rsidRDefault="5E7A7B7E" w:rsidP="5E7A7B7E">
            <w:pPr>
              <w:widowControl/>
              <w:jc w:val="both"/>
              <w:rPr>
                <w:rFonts w:asciiTheme="majorBidi" w:hAnsiTheme="majorBidi" w:cstheme="majorBidi"/>
                <w:color w:val="000000" w:themeColor="text1"/>
                <w:sz w:val="18"/>
                <w:szCs w:val="18"/>
              </w:rPr>
            </w:pPr>
            <w:r w:rsidRPr="008D10EE">
              <w:rPr>
                <w:rFonts w:asciiTheme="majorBidi" w:hAnsiTheme="majorBidi" w:cstheme="majorBidi"/>
                <w:color w:val="000000" w:themeColor="text1"/>
                <w:sz w:val="18"/>
                <w:szCs w:val="18"/>
              </w:rPr>
              <w:t xml:space="preserve">This component will move forward once the projects are better formulated to allow for the research stage to kick off. </w:t>
            </w:r>
            <w:r w:rsidR="6D728FB6" w:rsidRPr="008D10EE">
              <w:rPr>
                <w:rFonts w:asciiTheme="majorBidi" w:hAnsiTheme="majorBidi" w:cstheme="majorBidi"/>
                <w:color w:val="000000" w:themeColor="text1"/>
                <w:sz w:val="18"/>
                <w:szCs w:val="18"/>
              </w:rPr>
              <w:t xml:space="preserve"> </w:t>
            </w:r>
            <w:r w:rsidR="227C8E36" w:rsidRPr="008D10EE">
              <w:rPr>
                <w:rFonts w:asciiTheme="majorBidi" w:hAnsiTheme="majorBidi" w:cstheme="majorBidi"/>
                <w:color w:val="000000" w:themeColor="text1"/>
                <w:sz w:val="18"/>
                <w:szCs w:val="18"/>
              </w:rPr>
              <w:t>Reportable</w:t>
            </w:r>
            <w:r w:rsidR="6D728FB6" w:rsidRPr="008D10EE">
              <w:rPr>
                <w:rFonts w:asciiTheme="majorBidi" w:hAnsiTheme="majorBidi" w:cstheme="majorBidi"/>
                <w:color w:val="000000" w:themeColor="text1"/>
                <w:sz w:val="18"/>
                <w:szCs w:val="18"/>
              </w:rPr>
              <w:t xml:space="preserve"> progress is expected in the </w:t>
            </w:r>
            <w:r w:rsidR="2CC4F320" w:rsidRPr="008D10EE">
              <w:rPr>
                <w:rFonts w:asciiTheme="majorBidi" w:hAnsiTheme="majorBidi" w:cstheme="majorBidi"/>
                <w:color w:val="000000" w:themeColor="text1"/>
                <w:sz w:val="18"/>
                <w:szCs w:val="18"/>
              </w:rPr>
              <w:t>first quarter</w:t>
            </w:r>
            <w:r w:rsidR="6D728FB6" w:rsidRPr="008D10EE">
              <w:rPr>
                <w:rFonts w:asciiTheme="majorBidi" w:hAnsiTheme="majorBidi" w:cstheme="majorBidi"/>
                <w:color w:val="000000" w:themeColor="text1"/>
                <w:sz w:val="18"/>
                <w:szCs w:val="18"/>
              </w:rPr>
              <w:t xml:space="preserve"> of 2025</w:t>
            </w:r>
          </w:p>
        </w:tc>
      </w:tr>
    </w:tbl>
    <w:p w14:paraId="1A1FB06B" w14:textId="40CA3246" w:rsidR="7F1D2ECE" w:rsidRPr="003546A0" w:rsidRDefault="7F1D2ECE">
      <w:pPr>
        <w:rPr>
          <w:rFonts w:asciiTheme="majorBidi" w:hAnsiTheme="majorBidi" w:cstheme="majorBidi"/>
        </w:rPr>
      </w:pPr>
      <w:r w:rsidRPr="003546A0">
        <w:rPr>
          <w:rFonts w:asciiTheme="majorBidi" w:hAnsiTheme="majorBidi" w:cstheme="majorBidi"/>
        </w:rPr>
        <w:br w:type="page"/>
      </w:r>
    </w:p>
    <w:p w14:paraId="70047EED" w14:textId="6C0DF982" w:rsidR="092CA23A" w:rsidRPr="003546A0" w:rsidRDefault="00832F47" w:rsidP="00526517">
      <w:pPr>
        <w:pStyle w:val="Heading1"/>
        <w:ind w:left="0"/>
        <w:jc w:val="center"/>
        <w:rPr>
          <w:rFonts w:asciiTheme="majorBidi" w:hAnsiTheme="majorBidi" w:cstheme="majorBidi"/>
          <w:spacing w:val="-2"/>
        </w:rPr>
      </w:pPr>
      <w:bookmarkStart w:id="13" w:name="_Toc168997923"/>
      <w:r w:rsidRPr="003546A0">
        <w:rPr>
          <w:rFonts w:asciiTheme="majorBidi" w:hAnsiTheme="majorBidi" w:cstheme="majorBidi"/>
          <w:spacing w:val="-2"/>
        </w:rPr>
        <w:lastRenderedPageBreak/>
        <w:t>ANNEXES</w:t>
      </w:r>
      <w:bookmarkEnd w:id="13"/>
    </w:p>
    <w:p w14:paraId="3201D1E3" w14:textId="77777777" w:rsidR="00832F47" w:rsidRPr="003546A0" w:rsidRDefault="00832F47">
      <w:pPr>
        <w:rPr>
          <w:rFonts w:asciiTheme="majorBidi" w:hAnsiTheme="majorBidi" w:cstheme="majorBidi"/>
        </w:rPr>
      </w:pPr>
    </w:p>
    <w:p w14:paraId="7A51E859" w14:textId="4CECD4BF" w:rsidR="00D8703D" w:rsidRPr="003546A0" w:rsidRDefault="00832F47" w:rsidP="000D50EA">
      <w:pPr>
        <w:pStyle w:val="Heading2"/>
        <w:ind w:left="0"/>
        <w:rPr>
          <w:rFonts w:asciiTheme="majorBidi" w:hAnsiTheme="majorBidi" w:cstheme="majorBidi"/>
        </w:rPr>
      </w:pPr>
      <w:bookmarkStart w:id="14" w:name="_Toc168997924"/>
      <w:r w:rsidRPr="003546A0">
        <w:rPr>
          <w:rFonts w:asciiTheme="majorBidi" w:hAnsiTheme="majorBidi" w:cstheme="majorBidi"/>
        </w:rPr>
        <w:t>ANNEX I</w:t>
      </w:r>
      <w:r w:rsidR="00F5499F" w:rsidRPr="003546A0">
        <w:rPr>
          <w:rFonts w:asciiTheme="majorBidi" w:hAnsiTheme="majorBidi" w:cstheme="majorBidi"/>
        </w:rPr>
        <w:t>: PROGRAMME WORKPLAN</w:t>
      </w:r>
      <w:bookmarkEnd w:id="14"/>
    </w:p>
    <w:p w14:paraId="0E2AEDDF" w14:textId="77777777" w:rsidR="00F5499F" w:rsidRPr="003546A0" w:rsidRDefault="00F5499F">
      <w:pPr>
        <w:rPr>
          <w:rFonts w:asciiTheme="majorBidi" w:hAnsiTheme="majorBidi" w:cstheme="majorBidi"/>
        </w:rPr>
      </w:pPr>
    </w:p>
    <w:tbl>
      <w:tblPr>
        <w:tblW w:w="13281" w:type="dxa"/>
        <w:tblLayout w:type="fixed"/>
        <w:tblLook w:val="04A0" w:firstRow="1" w:lastRow="0" w:firstColumn="1" w:lastColumn="0" w:noHBand="0" w:noVBand="1"/>
      </w:tblPr>
      <w:tblGrid>
        <w:gridCol w:w="4508"/>
        <w:gridCol w:w="5071"/>
        <w:gridCol w:w="2092"/>
        <w:gridCol w:w="322"/>
        <w:gridCol w:w="322"/>
        <w:gridCol w:w="13"/>
        <w:gridCol w:w="309"/>
        <w:gridCol w:w="322"/>
        <w:gridCol w:w="271"/>
        <w:gridCol w:w="51"/>
      </w:tblGrid>
      <w:tr w:rsidR="00F5499F" w:rsidRPr="003546A0" w14:paraId="5B09181A" w14:textId="142B8939" w:rsidTr="5E7A7B7E">
        <w:trPr>
          <w:gridAfter w:val="1"/>
          <w:wAfter w:w="51" w:type="dxa"/>
          <w:trHeight w:val="165"/>
        </w:trPr>
        <w:tc>
          <w:tcPr>
            <w:tcW w:w="13230" w:type="dxa"/>
            <w:gridSpan w:val="9"/>
            <w:tcMar>
              <w:left w:w="108" w:type="dxa"/>
              <w:right w:w="108" w:type="dxa"/>
            </w:tcMar>
            <w:vAlign w:val="center"/>
          </w:tcPr>
          <w:p w14:paraId="3B6DCD2C" w14:textId="77777777" w:rsidR="5E7A7B7E" w:rsidRPr="003546A0" w:rsidRDefault="5E7A7B7E" w:rsidP="5E7A7B7E">
            <w:pPr>
              <w:spacing w:before="60" w:after="60"/>
              <w:jc w:val="both"/>
              <w:rPr>
                <w:rFonts w:asciiTheme="majorBidi" w:hAnsiTheme="majorBidi" w:cstheme="majorBidi"/>
                <w:b/>
                <w:bCs/>
                <w:color w:val="000000" w:themeColor="text1"/>
              </w:rPr>
            </w:pPr>
          </w:p>
          <w:p w14:paraId="7E8C0999" w14:textId="77777777" w:rsidR="5E7A7B7E" w:rsidRPr="003546A0" w:rsidRDefault="5E7A7B7E" w:rsidP="5E7A7B7E">
            <w:pPr>
              <w:spacing w:before="60" w:after="60"/>
              <w:jc w:val="both"/>
              <w:rPr>
                <w:rFonts w:asciiTheme="majorBidi" w:hAnsiTheme="majorBidi" w:cstheme="majorBidi"/>
                <w:b/>
                <w:bCs/>
                <w:color w:val="000000" w:themeColor="text1"/>
              </w:rPr>
            </w:pPr>
            <w:r w:rsidRPr="003546A0">
              <w:rPr>
                <w:rFonts w:asciiTheme="majorBidi" w:hAnsiTheme="majorBidi" w:cstheme="majorBidi"/>
                <w:b/>
                <w:bCs/>
                <w:color w:val="000000" w:themeColor="text1"/>
              </w:rPr>
              <w:t>Workplan Update</w:t>
            </w:r>
          </w:p>
          <w:p w14:paraId="653C002F" w14:textId="7E64DD55" w:rsidR="5E7A7B7E" w:rsidRPr="003546A0" w:rsidRDefault="5E7A7B7E" w:rsidP="5E7A7B7E">
            <w:pPr>
              <w:spacing w:before="60" w:after="60"/>
              <w:jc w:val="center"/>
              <w:rPr>
                <w:rFonts w:asciiTheme="majorBidi" w:hAnsiTheme="majorBidi" w:cstheme="majorBidi"/>
                <w:b/>
                <w:bCs/>
                <w:color w:val="000000" w:themeColor="text1"/>
              </w:rPr>
            </w:pPr>
            <w:r w:rsidRPr="003546A0">
              <w:rPr>
                <w:rFonts w:asciiTheme="majorBidi" w:hAnsiTheme="majorBidi" w:cstheme="majorBidi"/>
                <w:b/>
                <w:bCs/>
                <w:color w:val="000000" w:themeColor="text1"/>
              </w:rPr>
              <w:t xml:space="preserve"> </w:t>
            </w:r>
          </w:p>
        </w:tc>
      </w:tr>
      <w:tr w:rsidR="00BA6C29" w:rsidRPr="003546A0" w14:paraId="36D0252B" w14:textId="49DFF8EB" w:rsidTr="5E7A7B7E">
        <w:trPr>
          <w:trHeight w:val="210"/>
        </w:trPr>
        <w:tc>
          <w:tcPr>
            <w:tcW w:w="11671" w:type="dxa"/>
            <w:gridSpan w:val="3"/>
            <w:tcBorders>
              <w:left w:val="nil"/>
              <w:bottom w:val="single" w:sz="8" w:space="0" w:color="BFBFBF" w:themeColor="background1" w:themeShade="BF"/>
              <w:right w:val="single" w:sz="8" w:space="0" w:color="808080" w:themeColor="background1" w:themeShade="80"/>
            </w:tcBorders>
            <w:tcMar>
              <w:left w:w="108" w:type="dxa"/>
              <w:right w:w="108" w:type="dxa"/>
            </w:tcMar>
            <w:vAlign w:val="center"/>
          </w:tcPr>
          <w:p w14:paraId="6E9F2FCE" w14:textId="78B5DF2A" w:rsidR="5E7A7B7E" w:rsidRPr="003546A0" w:rsidRDefault="5E7A7B7E" w:rsidP="5E7A7B7E">
            <w:pPr>
              <w:spacing w:before="60" w:after="60"/>
              <w:jc w:val="right"/>
              <w:rPr>
                <w:rFonts w:asciiTheme="majorBidi" w:hAnsiTheme="majorBidi" w:cstheme="majorBidi"/>
              </w:rPr>
            </w:pPr>
            <w:r w:rsidRPr="003546A0">
              <w:rPr>
                <w:rFonts w:asciiTheme="majorBidi" w:hAnsiTheme="majorBidi" w:cstheme="majorBidi"/>
                <w:b/>
                <w:bCs/>
                <w:color w:val="000000" w:themeColor="text1"/>
              </w:rPr>
              <w:t xml:space="preserve"> Quarter</w:t>
            </w:r>
          </w:p>
        </w:tc>
        <w:tc>
          <w:tcPr>
            <w:tcW w:w="322" w:type="dxa"/>
            <w:tcBorders>
              <w:top w:val="nil"/>
              <w:left w:val="single" w:sz="8" w:space="0" w:color="808080" w:themeColor="background1" w:themeShade="80"/>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5BC68AC8" w14:textId="2592D8F2"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b/>
                <w:bCs/>
                <w:color w:val="000000" w:themeColor="text1"/>
              </w:rPr>
              <w:t>1</w:t>
            </w:r>
          </w:p>
        </w:tc>
        <w:tc>
          <w:tcPr>
            <w:tcW w:w="335" w:type="dxa"/>
            <w:gridSpan w:val="2"/>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147E6E61" w14:textId="1552C9C6"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b/>
                <w:bCs/>
                <w:color w:val="000000" w:themeColor="text1"/>
              </w:rPr>
              <w:t>2</w:t>
            </w:r>
          </w:p>
        </w:tc>
        <w:tc>
          <w:tcPr>
            <w:tcW w:w="309" w:type="dxa"/>
            <w:tcBorders>
              <w:top w:val="nil"/>
              <w:left w:val="nil"/>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2222B74C" w14:textId="2D24183E"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b/>
                <w:bCs/>
                <w:color w:val="000000" w:themeColor="text1"/>
              </w:rPr>
              <w:t>3</w:t>
            </w:r>
          </w:p>
        </w:tc>
        <w:tc>
          <w:tcPr>
            <w:tcW w:w="322" w:type="dxa"/>
            <w:tcBorders>
              <w:top w:val="nil"/>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F2F2F2" w:themeFill="background1" w:themeFillShade="F2"/>
            <w:tcMar>
              <w:left w:w="108" w:type="dxa"/>
              <w:right w:w="108" w:type="dxa"/>
            </w:tcMar>
            <w:vAlign w:val="center"/>
          </w:tcPr>
          <w:p w14:paraId="67F84775" w14:textId="48E2E05F" w:rsidR="5E7A7B7E" w:rsidRPr="003546A0" w:rsidRDefault="5E7A7B7E" w:rsidP="5E7A7B7E">
            <w:pPr>
              <w:spacing w:before="60" w:after="60"/>
              <w:jc w:val="center"/>
              <w:rPr>
                <w:rFonts w:asciiTheme="majorBidi" w:hAnsiTheme="majorBidi" w:cstheme="majorBidi"/>
                <w:b/>
                <w:bCs/>
                <w:color w:val="000000" w:themeColor="text1"/>
              </w:rPr>
            </w:pPr>
            <w:r w:rsidRPr="003546A0">
              <w:rPr>
                <w:rFonts w:asciiTheme="majorBidi" w:hAnsiTheme="majorBidi" w:cstheme="majorBidi"/>
                <w:b/>
                <w:bCs/>
                <w:color w:val="000000" w:themeColor="text1"/>
              </w:rPr>
              <w:t>4</w:t>
            </w:r>
          </w:p>
        </w:tc>
        <w:tc>
          <w:tcPr>
            <w:tcW w:w="322" w:type="dxa"/>
            <w:gridSpan w:val="2"/>
            <w:tcBorders>
              <w:top w:val="nil"/>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F2F2F2" w:themeFill="background1" w:themeFillShade="F2"/>
          </w:tcPr>
          <w:p w14:paraId="305D3427" w14:textId="11472E93" w:rsidR="5E7A7B7E" w:rsidRPr="003546A0" w:rsidRDefault="5E7A7B7E" w:rsidP="5E7A7B7E">
            <w:pPr>
              <w:spacing w:before="60" w:after="60"/>
              <w:jc w:val="center"/>
              <w:rPr>
                <w:rFonts w:asciiTheme="majorBidi" w:hAnsiTheme="majorBidi" w:cstheme="majorBidi"/>
                <w:b/>
                <w:bCs/>
                <w:color w:val="000000" w:themeColor="text1"/>
              </w:rPr>
            </w:pPr>
            <w:r w:rsidRPr="003546A0">
              <w:rPr>
                <w:rFonts w:asciiTheme="majorBidi" w:hAnsiTheme="majorBidi" w:cstheme="majorBidi"/>
                <w:b/>
                <w:bCs/>
                <w:color w:val="000000" w:themeColor="text1"/>
              </w:rPr>
              <w:t>5</w:t>
            </w:r>
          </w:p>
        </w:tc>
      </w:tr>
      <w:tr w:rsidR="00E064BA" w:rsidRPr="003546A0" w14:paraId="6869D00B" w14:textId="02A67B69" w:rsidTr="149FDD9E">
        <w:trPr>
          <w:trHeight w:val="435"/>
        </w:trPr>
        <w:tc>
          <w:tcPr>
            <w:tcW w:w="4508" w:type="dxa"/>
            <w:tcBorders>
              <w:top w:val="single" w:sz="8" w:space="0" w:color="BFBFBF" w:themeColor="background1" w:themeShade="BF"/>
              <w:left w:val="single" w:sz="8" w:space="0" w:color="BFBFBF" w:themeColor="background1" w:themeShade="BF"/>
              <w:bottom w:val="single" w:sz="8" w:space="0" w:color="BFBFBF" w:themeColor="background1" w:themeShade="BF"/>
              <w:right w:val="nil"/>
            </w:tcBorders>
            <w:shd w:val="clear" w:color="auto" w:fill="BFBFBF" w:themeFill="background1" w:themeFillShade="BF"/>
            <w:tcMar>
              <w:left w:w="108" w:type="dxa"/>
              <w:right w:w="108" w:type="dxa"/>
            </w:tcMar>
            <w:vAlign w:val="center"/>
          </w:tcPr>
          <w:p w14:paraId="5148AED1" w14:textId="77777777" w:rsidR="00234563" w:rsidRPr="003546A0" w:rsidRDefault="00234563">
            <w:pPr>
              <w:rPr>
                <w:rFonts w:asciiTheme="majorBidi" w:hAnsiTheme="majorBidi" w:cstheme="majorBidi"/>
              </w:rPr>
            </w:pPr>
          </w:p>
        </w:tc>
        <w:tc>
          <w:tcPr>
            <w:tcW w:w="5071"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BFBFBF" w:themeFill="background1" w:themeFillShade="BF"/>
            <w:tcMar>
              <w:left w:w="108" w:type="dxa"/>
              <w:right w:w="108" w:type="dxa"/>
            </w:tcMar>
            <w:vAlign w:val="center"/>
          </w:tcPr>
          <w:p w14:paraId="3B418A8C" w14:textId="69E95240"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b/>
                <w:bCs/>
                <w:color w:val="000000" w:themeColor="text1"/>
              </w:rPr>
              <w:t>BENCHMARKS</w:t>
            </w:r>
          </w:p>
        </w:tc>
        <w:tc>
          <w:tcPr>
            <w:tcW w:w="209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BFBFBF" w:themeFill="background1" w:themeFillShade="BF"/>
            <w:tcMar>
              <w:left w:w="108" w:type="dxa"/>
              <w:right w:w="108" w:type="dxa"/>
            </w:tcMar>
            <w:vAlign w:val="center"/>
          </w:tcPr>
          <w:p w14:paraId="60A47B20" w14:textId="6343FEFC" w:rsidR="5E7A7B7E" w:rsidRPr="003546A0" w:rsidRDefault="5E7A7B7E" w:rsidP="5E7A7B7E">
            <w:pPr>
              <w:spacing w:before="60" w:after="60"/>
              <w:ind w:left="90" w:hanging="90"/>
              <w:jc w:val="center"/>
              <w:rPr>
                <w:rFonts w:asciiTheme="majorBidi" w:hAnsiTheme="majorBidi" w:cstheme="majorBidi"/>
              </w:rPr>
            </w:pPr>
            <w:r w:rsidRPr="003546A0">
              <w:rPr>
                <w:rFonts w:asciiTheme="majorBidi" w:hAnsiTheme="majorBidi" w:cstheme="majorBidi"/>
                <w:b/>
                <w:bCs/>
              </w:rPr>
              <w:t xml:space="preserve"> </w:t>
            </w:r>
          </w:p>
        </w:tc>
        <w:tc>
          <w:tcPr>
            <w:tcW w:w="322"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BFBFBF" w:themeFill="background1" w:themeFillShade="BF"/>
            <w:tcMar>
              <w:left w:w="108" w:type="dxa"/>
              <w:right w:w="108" w:type="dxa"/>
            </w:tcMar>
            <w:vAlign w:val="center"/>
          </w:tcPr>
          <w:p w14:paraId="1214C4E7" w14:textId="3B65E34C"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b/>
                <w:bCs/>
                <w:color w:val="767171"/>
              </w:rPr>
              <w:t xml:space="preserve"> </w:t>
            </w:r>
          </w:p>
        </w:tc>
        <w:tc>
          <w:tcPr>
            <w:tcW w:w="335"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BFBFBF" w:themeFill="background1" w:themeFillShade="BF"/>
            <w:tcMar>
              <w:left w:w="108" w:type="dxa"/>
              <w:right w:w="108" w:type="dxa"/>
            </w:tcMar>
            <w:vAlign w:val="center"/>
          </w:tcPr>
          <w:p w14:paraId="21285F7D" w14:textId="7244B129"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b/>
                <w:bCs/>
                <w:color w:val="767171"/>
              </w:rPr>
              <w:t xml:space="preserve"> </w:t>
            </w:r>
          </w:p>
        </w:tc>
        <w:tc>
          <w:tcPr>
            <w:tcW w:w="309"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BFBFBF" w:themeFill="background1" w:themeFillShade="BF"/>
            <w:tcMar>
              <w:left w:w="108" w:type="dxa"/>
              <w:right w:w="108" w:type="dxa"/>
            </w:tcMar>
            <w:vAlign w:val="center"/>
          </w:tcPr>
          <w:p w14:paraId="5BFB1F33" w14:textId="7DC733D1"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b/>
                <w:bCs/>
                <w:color w:val="767171"/>
              </w:rPr>
              <w:t xml:space="preserve"> </w:t>
            </w:r>
          </w:p>
        </w:tc>
        <w:tc>
          <w:tcPr>
            <w:tcW w:w="644" w:type="dxa"/>
            <w:gridSpan w:val="3"/>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BFBFBF" w:themeFill="background1" w:themeFillShade="BF"/>
            <w:tcMar>
              <w:left w:w="108" w:type="dxa"/>
              <w:right w:w="108" w:type="dxa"/>
            </w:tcMar>
            <w:vAlign w:val="center"/>
          </w:tcPr>
          <w:p w14:paraId="47D92A4F" w14:textId="5827FDF9" w:rsidR="5E7A7B7E" w:rsidRPr="003546A0" w:rsidRDefault="5E7A7B7E" w:rsidP="5E7A7B7E">
            <w:pPr>
              <w:spacing w:before="60" w:after="60"/>
              <w:jc w:val="center"/>
              <w:rPr>
                <w:rFonts w:asciiTheme="majorBidi" w:hAnsiTheme="majorBidi" w:cstheme="majorBidi"/>
                <w:b/>
                <w:bCs/>
                <w:color w:val="767171"/>
              </w:rPr>
            </w:pPr>
            <w:r w:rsidRPr="003546A0">
              <w:rPr>
                <w:rFonts w:asciiTheme="majorBidi" w:hAnsiTheme="majorBidi" w:cstheme="majorBidi"/>
                <w:b/>
                <w:bCs/>
                <w:color w:val="767171"/>
              </w:rPr>
              <w:t xml:space="preserve"> </w:t>
            </w:r>
          </w:p>
        </w:tc>
      </w:tr>
      <w:tr w:rsidR="00E064BA" w:rsidRPr="003546A0" w14:paraId="605A797E" w14:textId="7138F742" w:rsidTr="5E7A7B7E">
        <w:trPr>
          <w:trHeight w:val="495"/>
        </w:trPr>
        <w:tc>
          <w:tcPr>
            <w:tcW w:w="13281" w:type="dxa"/>
            <w:gridSpan w:val="10"/>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DEEAF6"/>
            <w:tcMar>
              <w:left w:w="108" w:type="dxa"/>
              <w:right w:w="108" w:type="dxa"/>
            </w:tcMar>
            <w:vAlign w:val="center"/>
          </w:tcPr>
          <w:p w14:paraId="317298A9" w14:textId="7D468D46" w:rsidR="5E7A7B7E" w:rsidRPr="003546A0" w:rsidRDefault="5E7A7B7E" w:rsidP="5E7A7B7E">
            <w:pPr>
              <w:spacing w:before="60" w:after="60"/>
              <w:jc w:val="both"/>
              <w:rPr>
                <w:rFonts w:asciiTheme="majorBidi" w:hAnsiTheme="majorBidi" w:cstheme="majorBidi"/>
                <w:b/>
                <w:bCs/>
                <w:color w:val="000000" w:themeColor="text1"/>
              </w:rPr>
            </w:pPr>
            <w:r w:rsidRPr="003546A0">
              <w:rPr>
                <w:rFonts w:asciiTheme="majorBidi" w:hAnsiTheme="majorBidi" w:cstheme="majorBidi"/>
                <w:b/>
                <w:bCs/>
                <w:color w:val="000000" w:themeColor="text1"/>
              </w:rPr>
              <w:t xml:space="preserve">Programme set up </w:t>
            </w:r>
          </w:p>
        </w:tc>
      </w:tr>
      <w:tr w:rsidR="00E064BA" w:rsidRPr="003546A0" w14:paraId="289BC741" w14:textId="145764A3" w:rsidTr="149FDD9E">
        <w:trPr>
          <w:trHeight w:val="615"/>
        </w:trPr>
        <w:tc>
          <w:tcPr>
            <w:tcW w:w="45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062CE190" w14:textId="77777777" w:rsidR="00234563" w:rsidRPr="003546A0" w:rsidRDefault="00234563">
            <w:pPr>
              <w:rPr>
                <w:rFonts w:asciiTheme="majorBidi" w:hAnsiTheme="majorBidi" w:cstheme="majorBidi"/>
              </w:rPr>
            </w:pPr>
          </w:p>
        </w:tc>
        <w:tc>
          <w:tcPr>
            <w:tcW w:w="7163" w:type="dxa"/>
            <w:gridSpan w:val="2"/>
            <w:tcBorders>
              <w:top w:val="nil"/>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27365DAF" w14:textId="2E713856"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color w:val="000000" w:themeColor="text1"/>
              </w:rPr>
              <w:t xml:space="preserve"> </w:t>
            </w:r>
          </w:p>
          <w:p w14:paraId="46BB515A" w14:textId="097257FD"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color w:val="000000" w:themeColor="text1"/>
              </w:rPr>
              <w:t xml:space="preserve">- Project Support Office (PSO) in Irbid established (Completed) </w:t>
            </w:r>
          </w:p>
          <w:p w14:paraId="72E8B702" w14:textId="748D0856"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xml:space="preserve">- Vehicle purchased (in process) </w:t>
            </w:r>
          </w:p>
          <w:p w14:paraId="6ACD59B2" w14:textId="358180E2"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The PSO is furnished, equipped, staffed, and mandated with awareness-raising, project identification, appraisal, and follow-up the implementation of capital investment projects (Completed)</w:t>
            </w:r>
          </w:p>
          <w:p w14:paraId="159C5C32" w14:textId="2E6BDC8F"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nil"/>
              <w:left w:val="nil"/>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36147B77" w14:textId="0D8ED1CA"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46315EA8" w14:textId="70776ECF"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4F683784" w14:textId="78494A75"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nil"/>
              <w:left w:val="nil"/>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495987EB" w14:textId="69786531"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gridSpan w:val="2"/>
            <w:tcBorders>
              <w:top w:val="nil"/>
              <w:left w:val="nil"/>
              <w:bottom w:val="single" w:sz="8" w:space="0" w:color="BFBFBF" w:themeColor="background1" w:themeShade="BF"/>
              <w:right w:val="single" w:sz="8" w:space="0" w:color="808080" w:themeColor="background1" w:themeShade="80"/>
            </w:tcBorders>
            <w:shd w:val="clear" w:color="auto" w:fill="FFFFFF" w:themeFill="background1"/>
          </w:tcPr>
          <w:p w14:paraId="77BC8180" w14:textId="77777777" w:rsidR="5E7A7B7E" w:rsidRPr="003546A0" w:rsidRDefault="5E7A7B7E" w:rsidP="5E7A7B7E">
            <w:pPr>
              <w:spacing w:before="60" w:after="60"/>
              <w:jc w:val="center"/>
              <w:rPr>
                <w:rFonts w:asciiTheme="majorBidi" w:hAnsiTheme="majorBidi" w:cstheme="majorBidi"/>
                <w:color w:val="000000" w:themeColor="text1"/>
              </w:rPr>
            </w:pPr>
          </w:p>
        </w:tc>
      </w:tr>
      <w:tr w:rsidR="00E064BA" w:rsidRPr="003546A0" w14:paraId="4E03DE0D" w14:textId="15C105DC" w:rsidTr="5E7A7B7E">
        <w:trPr>
          <w:trHeight w:val="720"/>
        </w:trPr>
        <w:tc>
          <w:tcPr>
            <w:tcW w:w="12959" w:type="dxa"/>
            <w:gridSpan w:val="8"/>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DEEAF6"/>
            <w:tcMar>
              <w:left w:w="108" w:type="dxa"/>
              <w:right w:w="108" w:type="dxa"/>
            </w:tcMar>
            <w:vAlign w:val="center"/>
          </w:tcPr>
          <w:p w14:paraId="1D71A701" w14:textId="2D5D2DCE"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b/>
                <w:bCs/>
                <w:color w:val="000000" w:themeColor="text1"/>
              </w:rPr>
              <w:t>Output 1:</w:t>
            </w:r>
            <w:r w:rsidRPr="003546A0">
              <w:rPr>
                <w:rFonts w:asciiTheme="majorBidi" w:hAnsiTheme="majorBidi" w:cstheme="majorBidi"/>
                <w:color w:val="000000" w:themeColor="text1"/>
              </w:rPr>
              <w:t xml:space="preserve"> Inter-municipal capital investment projects implemented to support selected economic sectors. </w:t>
            </w:r>
          </w:p>
          <w:p w14:paraId="4C1348CD" w14:textId="0B5090A7"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b/>
                <w:bCs/>
                <w:color w:val="000000" w:themeColor="text1"/>
              </w:rPr>
              <w:t xml:space="preserve">Result 1.1: Selected economic sectors are supported through the implementation of inter-municipal capital investment projects looking for private participation via Public-Private Partnerships for the funding, implementation, and operation of the projects. </w:t>
            </w:r>
          </w:p>
          <w:p w14:paraId="5A366612" w14:textId="0FD858DD"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b/>
                <w:bCs/>
                <w:color w:val="000000" w:themeColor="text1"/>
              </w:rPr>
              <w:t>Result: 1.2 Promote the transition to a green economy by funding and guiding the selection and implementation of capital investment projects which ensure and value the rational use of natural resources, energy efficiency, reduced CO2 emissions, reduced water consumption and recycling.</w:t>
            </w:r>
          </w:p>
        </w:tc>
        <w:tc>
          <w:tcPr>
            <w:tcW w:w="322"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DEEAF6"/>
          </w:tcPr>
          <w:p w14:paraId="290A943A" w14:textId="77777777" w:rsidR="5E7A7B7E" w:rsidRPr="003546A0" w:rsidRDefault="5E7A7B7E" w:rsidP="5E7A7B7E">
            <w:pPr>
              <w:spacing w:before="60" w:after="60"/>
              <w:jc w:val="both"/>
              <w:rPr>
                <w:rFonts w:asciiTheme="majorBidi" w:hAnsiTheme="majorBidi" w:cstheme="majorBidi"/>
                <w:b/>
                <w:bCs/>
                <w:color w:val="000000" w:themeColor="text1"/>
              </w:rPr>
            </w:pPr>
          </w:p>
        </w:tc>
      </w:tr>
      <w:tr w:rsidR="00E064BA" w:rsidRPr="003546A0" w14:paraId="51339B6F" w14:textId="15E53D9B" w:rsidTr="149FDD9E">
        <w:trPr>
          <w:trHeight w:val="1155"/>
        </w:trPr>
        <w:tc>
          <w:tcPr>
            <w:tcW w:w="45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7187AC88" w14:textId="77777777" w:rsidR="00234563" w:rsidRPr="003546A0" w:rsidRDefault="00234563">
            <w:pPr>
              <w:rPr>
                <w:rFonts w:asciiTheme="majorBidi" w:hAnsiTheme="majorBidi" w:cstheme="majorBidi"/>
              </w:rPr>
            </w:pPr>
          </w:p>
        </w:tc>
        <w:tc>
          <w:tcPr>
            <w:tcW w:w="7163" w:type="dxa"/>
            <w:gridSpan w:val="2"/>
            <w:tcBorders>
              <w:top w:val="nil"/>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35CA5885" w14:textId="794CD6D9"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Municipalities and economic sectors selected in line with DAILL’s zoning criteria (Completed)</w:t>
            </w:r>
          </w:p>
          <w:p w14:paraId="343D8895" w14:textId="070AF7CD"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color w:val="000000" w:themeColor="text1"/>
              </w:rPr>
              <w:t>- List of projects developed and priority projects selected in line with DAILL’s project evaluation and environmental standards criteria (Not Initiated)</w:t>
            </w:r>
          </w:p>
        </w:tc>
        <w:tc>
          <w:tcPr>
            <w:tcW w:w="322" w:type="dxa"/>
            <w:tcBorders>
              <w:top w:val="nil"/>
              <w:left w:val="nil"/>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40A8ECE1" w14:textId="394AE438"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5852D0FE" w14:textId="021DD1DB"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40591438" w14:textId="75C43F4D"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tcBorders>
              <w:top w:val="nil"/>
              <w:left w:val="nil"/>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3D2DA1E0" w14:textId="08F18DE8"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nil"/>
              <w:left w:val="nil"/>
              <w:bottom w:val="single" w:sz="8" w:space="0" w:color="BFBFBF" w:themeColor="background1" w:themeShade="BF"/>
              <w:right w:val="single" w:sz="8" w:space="0" w:color="808080" w:themeColor="background1" w:themeShade="80"/>
            </w:tcBorders>
            <w:shd w:val="clear" w:color="auto" w:fill="FFFFFF" w:themeFill="background1"/>
          </w:tcPr>
          <w:p w14:paraId="16791032" w14:textId="77777777" w:rsidR="5E7A7B7E" w:rsidRPr="003546A0" w:rsidRDefault="5E7A7B7E" w:rsidP="5E7A7B7E">
            <w:pPr>
              <w:spacing w:before="60" w:after="60"/>
              <w:jc w:val="center"/>
              <w:rPr>
                <w:rFonts w:asciiTheme="majorBidi" w:hAnsiTheme="majorBidi" w:cstheme="majorBidi"/>
                <w:color w:val="000000" w:themeColor="text1"/>
              </w:rPr>
            </w:pPr>
          </w:p>
        </w:tc>
      </w:tr>
      <w:tr w:rsidR="00E064BA" w:rsidRPr="003546A0" w14:paraId="1A20770A" w14:textId="3D6EFA13" w:rsidTr="149FDD9E">
        <w:trPr>
          <w:trHeight w:val="615"/>
        </w:trPr>
        <w:tc>
          <w:tcPr>
            <w:tcW w:w="45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77C05862" w14:textId="77777777" w:rsidR="00234563" w:rsidRPr="003546A0" w:rsidRDefault="00234563">
            <w:pPr>
              <w:rPr>
                <w:rFonts w:asciiTheme="majorBidi" w:hAnsiTheme="majorBidi" w:cstheme="majorBidi"/>
              </w:rPr>
            </w:pPr>
          </w:p>
        </w:tc>
        <w:tc>
          <w:tcPr>
            <w:tcW w:w="7163"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15F54986" w14:textId="4A0C5E1B"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Value chain analysis conducted for the prioritized economic sectors in Irbid (Not initiated)</w:t>
            </w:r>
          </w:p>
        </w:tc>
        <w:tc>
          <w:tcPr>
            <w:tcW w:w="322"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02013A89" w14:textId="0726F5E7"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12CF038E" w14:textId="65660EAF"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3F84A09D" w14:textId="0162730F"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tcBorders>
              <w:top w:val="single" w:sz="8" w:space="0" w:color="BFBFBF" w:themeColor="background1" w:themeShade="BF"/>
              <w:left w:val="nil"/>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3BF18DAD" w14:textId="5DAF575B"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single" w:sz="8" w:space="0" w:color="BFBFBF" w:themeColor="background1" w:themeShade="BF"/>
              <w:left w:val="nil"/>
              <w:bottom w:val="single" w:sz="8" w:space="0" w:color="BFBFBF" w:themeColor="background1" w:themeShade="BF"/>
              <w:right w:val="single" w:sz="8" w:space="0" w:color="808080" w:themeColor="background1" w:themeShade="80"/>
            </w:tcBorders>
            <w:shd w:val="clear" w:color="auto" w:fill="FFFFFF" w:themeFill="background1"/>
          </w:tcPr>
          <w:p w14:paraId="657C6F4F" w14:textId="77777777" w:rsidR="5E7A7B7E" w:rsidRPr="003546A0" w:rsidRDefault="5E7A7B7E" w:rsidP="5E7A7B7E">
            <w:pPr>
              <w:spacing w:before="60" w:after="60"/>
              <w:jc w:val="center"/>
              <w:rPr>
                <w:rFonts w:asciiTheme="majorBidi" w:hAnsiTheme="majorBidi" w:cstheme="majorBidi"/>
                <w:color w:val="000000" w:themeColor="text1"/>
              </w:rPr>
            </w:pPr>
          </w:p>
        </w:tc>
      </w:tr>
      <w:tr w:rsidR="00E064BA" w:rsidRPr="003546A0" w14:paraId="41847115" w14:textId="71C723AE" w:rsidTr="149FDD9E">
        <w:trPr>
          <w:trHeight w:val="615"/>
        </w:trPr>
        <w:tc>
          <w:tcPr>
            <w:tcW w:w="45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02CAF67A" w14:textId="77777777" w:rsidR="00234563" w:rsidRPr="003546A0" w:rsidRDefault="00234563">
            <w:pPr>
              <w:rPr>
                <w:rFonts w:asciiTheme="majorBidi" w:hAnsiTheme="majorBidi" w:cstheme="majorBidi"/>
              </w:rPr>
            </w:pPr>
          </w:p>
        </w:tc>
        <w:tc>
          <w:tcPr>
            <w:tcW w:w="7163"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7FC53CA7" w14:textId="28374321"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color w:val="000000" w:themeColor="text1"/>
              </w:rPr>
              <w:t>- Feasibility study for the Executive Council and OWG-approved project(s) developed (In process)</w:t>
            </w:r>
          </w:p>
          <w:p w14:paraId="639D400C" w14:textId="167E9A38"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PPP modality for the project(s) selected (Not initiated)</w:t>
            </w:r>
          </w:p>
        </w:tc>
        <w:tc>
          <w:tcPr>
            <w:tcW w:w="322"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5250D54A" w14:textId="315329E8"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5DB65873" w14:textId="47E70507"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465AD06D" w14:textId="6249511D"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tcBorders>
              <w:top w:val="single" w:sz="8" w:space="0" w:color="BFBFBF" w:themeColor="background1" w:themeShade="BF"/>
              <w:left w:val="nil"/>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11787CDC" w14:textId="63BFAC73"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single" w:sz="8" w:space="0" w:color="BFBFBF" w:themeColor="background1" w:themeShade="BF"/>
              <w:left w:val="nil"/>
              <w:bottom w:val="single" w:sz="8" w:space="0" w:color="BFBFBF" w:themeColor="background1" w:themeShade="BF"/>
              <w:right w:val="single" w:sz="8" w:space="0" w:color="808080" w:themeColor="background1" w:themeShade="80"/>
            </w:tcBorders>
            <w:shd w:val="clear" w:color="auto" w:fill="FFFFFF" w:themeFill="background1"/>
          </w:tcPr>
          <w:p w14:paraId="7FB0BF52" w14:textId="77777777" w:rsidR="5E7A7B7E" w:rsidRPr="003546A0" w:rsidRDefault="5E7A7B7E" w:rsidP="5E7A7B7E">
            <w:pPr>
              <w:spacing w:before="60" w:after="60"/>
              <w:jc w:val="center"/>
              <w:rPr>
                <w:rFonts w:asciiTheme="majorBidi" w:hAnsiTheme="majorBidi" w:cstheme="majorBidi"/>
                <w:color w:val="000000" w:themeColor="text1"/>
              </w:rPr>
            </w:pPr>
          </w:p>
        </w:tc>
      </w:tr>
      <w:tr w:rsidR="00E064BA" w:rsidRPr="003546A0" w14:paraId="06E377BB" w14:textId="3AA8A965" w:rsidTr="149FDD9E">
        <w:trPr>
          <w:trHeight w:val="615"/>
        </w:trPr>
        <w:tc>
          <w:tcPr>
            <w:tcW w:w="45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56D99921" w14:textId="77777777" w:rsidR="00234563" w:rsidRPr="003546A0" w:rsidRDefault="00234563">
            <w:pPr>
              <w:rPr>
                <w:rFonts w:asciiTheme="majorBidi" w:hAnsiTheme="majorBidi" w:cstheme="majorBidi"/>
              </w:rPr>
            </w:pPr>
          </w:p>
        </w:tc>
        <w:tc>
          <w:tcPr>
            <w:tcW w:w="7163"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tcMar>
              <w:left w:w="108" w:type="dxa"/>
              <w:right w:w="108" w:type="dxa"/>
            </w:tcMar>
            <w:vAlign w:val="center"/>
          </w:tcPr>
          <w:p w14:paraId="41BE24C4" w14:textId="676C2263"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color w:val="000000" w:themeColor="text1"/>
              </w:rPr>
              <w:t>- List of innovative interventions that encourage the advancement of green economy and mitigation of climate change impact, using innovative ideas, technology, developed, based on each cluster of value-chain analysis. (In process)</w:t>
            </w:r>
          </w:p>
        </w:tc>
        <w:tc>
          <w:tcPr>
            <w:tcW w:w="322"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4A2E32A7" w14:textId="55F2EE52"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01DDA435" w14:textId="56CCABC4"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32C2698D" w14:textId="485CDC71"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single" w:sz="8" w:space="0" w:color="BFBFBF" w:themeColor="background1" w:themeShade="BF"/>
              <w:left w:val="nil"/>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2FA25875" w14:textId="2FB9CECD"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single" w:sz="8" w:space="0" w:color="BFBFBF" w:themeColor="background1" w:themeShade="BF"/>
              <w:left w:val="nil"/>
              <w:bottom w:val="single" w:sz="8" w:space="0" w:color="BFBFBF" w:themeColor="background1" w:themeShade="BF"/>
              <w:right w:val="single" w:sz="8" w:space="0" w:color="808080" w:themeColor="background1" w:themeShade="80"/>
            </w:tcBorders>
            <w:shd w:val="clear" w:color="auto" w:fill="FFFFFF" w:themeFill="background1"/>
          </w:tcPr>
          <w:p w14:paraId="7377643A" w14:textId="77777777" w:rsidR="5E7A7B7E" w:rsidRPr="003546A0" w:rsidRDefault="5E7A7B7E" w:rsidP="5E7A7B7E">
            <w:pPr>
              <w:spacing w:before="60" w:after="60"/>
              <w:jc w:val="center"/>
              <w:rPr>
                <w:rFonts w:asciiTheme="majorBidi" w:hAnsiTheme="majorBidi" w:cstheme="majorBidi"/>
                <w:color w:val="000000" w:themeColor="text1"/>
              </w:rPr>
            </w:pPr>
          </w:p>
        </w:tc>
      </w:tr>
      <w:tr w:rsidR="00E064BA" w:rsidRPr="003546A0" w14:paraId="4F19A811" w14:textId="464CEB6C" w:rsidTr="149FDD9E">
        <w:trPr>
          <w:trHeight w:val="615"/>
        </w:trPr>
        <w:tc>
          <w:tcPr>
            <w:tcW w:w="45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61953A91" w14:textId="77777777" w:rsidR="00234563" w:rsidRPr="003546A0" w:rsidRDefault="00234563">
            <w:pPr>
              <w:rPr>
                <w:rFonts w:asciiTheme="majorBidi" w:hAnsiTheme="majorBidi" w:cstheme="majorBidi"/>
              </w:rPr>
            </w:pPr>
          </w:p>
        </w:tc>
        <w:tc>
          <w:tcPr>
            <w:tcW w:w="7163"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1DEBA812" w14:textId="3C84972B"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color w:val="000000" w:themeColor="text1"/>
              </w:rPr>
              <w:t>- Unified sectoral and local planning framework developed and endorsed by the Government (related to DAILL’s activity). (Completed)</w:t>
            </w:r>
          </w:p>
        </w:tc>
        <w:tc>
          <w:tcPr>
            <w:tcW w:w="322" w:type="dxa"/>
            <w:tcBorders>
              <w:top w:val="single" w:sz="8" w:space="0" w:color="BFBFBF" w:themeColor="background1" w:themeShade="BF"/>
              <w:left w:val="nil"/>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71FED7B5" w14:textId="4E328F37"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3676E988" w14:textId="15CDEED9"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22A0DD64" w14:textId="2CAD314F"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single" w:sz="8" w:space="0" w:color="BFBFBF" w:themeColor="background1" w:themeShade="BF"/>
              <w:left w:val="nil"/>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00969ED9" w14:textId="197DAE6D"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gridSpan w:val="2"/>
            <w:tcBorders>
              <w:top w:val="single" w:sz="8" w:space="0" w:color="BFBFBF" w:themeColor="background1" w:themeShade="BF"/>
              <w:left w:val="nil"/>
              <w:bottom w:val="single" w:sz="8" w:space="0" w:color="BFBFBF" w:themeColor="background1" w:themeShade="BF"/>
              <w:right w:val="single" w:sz="8" w:space="0" w:color="808080" w:themeColor="background1" w:themeShade="80"/>
            </w:tcBorders>
            <w:shd w:val="clear" w:color="auto" w:fill="FFFFFF" w:themeFill="background1"/>
          </w:tcPr>
          <w:p w14:paraId="0FF06CB9" w14:textId="77777777" w:rsidR="5E7A7B7E" w:rsidRPr="003546A0" w:rsidRDefault="5E7A7B7E" w:rsidP="5E7A7B7E">
            <w:pPr>
              <w:spacing w:before="60" w:after="60"/>
              <w:jc w:val="center"/>
              <w:rPr>
                <w:rFonts w:asciiTheme="majorBidi" w:hAnsiTheme="majorBidi" w:cstheme="majorBidi"/>
                <w:color w:val="000000" w:themeColor="text1"/>
              </w:rPr>
            </w:pPr>
          </w:p>
        </w:tc>
      </w:tr>
      <w:tr w:rsidR="00E064BA" w:rsidRPr="003546A0" w14:paraId="46DDAE1E" w14:textId="1587AA8F" w:rsidTr="149FDD9E">
        <w:trPr>
          <w:trHeight w:val="615"/>
        </w:trPr>
        <w:tc>
          <w:tcPr>
            <w:tcW w:w="4508" w:type="dxa"/>
            <w:tcBorders>
              <w:top w:val="single" w:sz="8" w:space="0" w:color="BFBFBF" w:themeColor="background1" w:themeShade="BF"/>
              <w:left w:val="single" w:sz="8" w:space="0" w:color="BFBFBF" w:themeColor="background1" w:themeShade="BF"/>
              <w:bottom w:val="single" w:sz="8" w:space="0" w:color="808080" w:themeColor="background1" w:themeShade="80"/>
              <w:right w:val="single" w:sz="8" w:space="0" w:color="BFBFBF" w:themeColor="background1" w:themeShade="BF"/>
            </w:tcBorders>
            <w:shd w:val="clear" w:color="auto" w:fill="F2F2F2" w:themeFill="background1" w:themeFillShade="F2"/>
            <w:tcMar>
              <w:left w:w="108" w:type="dxa"/>
              <w:right w:w="108" w:type="dxa"/>
            </w:tcMar>
            <w:vAlign w:val="center"/>
          </w:tcPr>
          <w:p w14:paraId="2AACFACC" w14:textId="77777777" w:rsidR="00234563" w:rsidRPr="003546A0" w:rsidRDefault="00234563">
            <w:pPr>
              <w:rPr>
                <w:rFonts w:asciiTheme="majorBidi" w:hAnsiTheme="majorBidi" w:cstheme="majorBidi"/>
              </w:rPr>
            </w:pPr>
          </w:p>
        </w:tc>
        <w:tc>
          <w:tcPr>
            <w:tcW w:w="7163" w:type="dxa"/>
            <w:gridSpan w:val="2"/>
            <w:tcBorders>
              <w:top w:val="single" w:sz="8" w:space="0" w:color="BFBFBF" w:themeColor="background1" w:themeShade="BF"/>
              <w:left w:val="single" w:sz="8" w:space="0" w:color="BFBFBF" w:themeColor="background1" w:themeShade="BF"/>
              <w:bottom w:val="single" w:sz="8" w:space="0" w:color="808080" w:themeColor="background1" w:themeShade="80"/>
              <w:right w:val="single" w:sz="8" w:space="0" w:color="808080" w:themeColor="background1" w:themeShade="80"/>
            </w:tcBorders>
            <w:shd w:val="clear" w:color="auto" w:fill="FFFFFF" w:themeFill="background1"/>
            <w:tcMar>
              <w:left w:w="108" w:type="dxa"/>
              <w:right w:w="108" w:type="dxa"/>
            </w:tcMar>
            <w:vAlign w:val="center"/>
          </w:tcPr>
          <w:p w14:paraId="09B4A645" w14:textId="7EE8EEAE"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RIS and PMS expanded to pilot governorates and the municipal level (Completed)</w:t>
            </w:r>
          </w:p>
        </w:tc>
        <w:tc>
          <w:tcPr>
            <w:tcW w:w="322" w:type="dxa"/>
            <w:tcBorders>
              <w:top w:val="single" w:sz="8" w:space="0" w:color="BFBFBF" w:themeColor="background1" w:themeShade="BF"/>
              <w:left w:val="nil"/>
              <w:bottom w:val="single" w:sz="8" w:space="0" w:color="808080" w:themeColor="background1" w:themeShade="80"/>
              <w:right w:val="single" w:sz="8" w:space="0" w:color="BFBFBF" w:themeColor="background1" w:themeShade="BF"/>
            </w:tcBorders>
            <w:shd w:val="clear" w:color="auto" w:fill="FFFFFF" w:themeFill="background1"/>
            <w:tcMar>
              <w:left w:w="108" w:type="dxa"/>
              <w:right w:w="108" w:type="dxa"/>
            </w:tcMar>
            <w:vAlign w:val="center"/>
          </w:tcPr>
          <w:p w14:paraId="4FE0480A" w14:textId="60DA5B2B"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tcBorders>
              <w:top w:val="single" w:sz="8" w:space="0" w:color="BFBFBF" w:themeColor="background1" w:themeShade="BF"/>
              <w:left w:val="single" w:sz="8" w:space="0" w:color="BFBFBF" w:themeColor="background1" w:themeShade="BF"/>
              <w:bottom w:val="single" w:sz="8" w:space="0" w:color="808080" w:themeColor="background1" w:themeShade="80"/>
              <w:right w:val="single" w:sz="8" w:space="0" w:color="BFBFBF" w:themeColor="background1" w:themeShade="BF"/>
            </w:tcBorders>
            <w:shd w:val="clear" w:color="auto" w:fill="FFFFFF" w:themeFill="background1"/>
            <w:tcMar>
              <w:left w:w="108" w:type="dxa"/>
              <w:right w:w="108" w:type="dxa"/>
            </w:tcMar>
            <w:vAlign w:val="center"/>
          </w:tcPr>
          <w:p w14:paraId="7DC12F31" w14:textId="50F8A0C7"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single" w:sz="8" w:space="0" w:color="BFBFBF" w:themeColor="background1" w:themeShade="BF"/>
              <w:left w:val="single" w:sz="8" w:space="0" w:color="BFBFBF" w:themeColor="background1" w:themeShade="BF"/>
              <w:bottom w:val="single" w:sz="8" w:space="0" w:color="808080" w:themeColor="background1" w:themeShade="80"/>
              <w:right w:val="single" w:sz="8" w:space="0" w:color="BFBFBF" w:themeColor="background1" w:themeShade="BF"/>
            </w:tcBorders>
            <w:shd w:val="clear" w:color="auto" w:fill="FFFFFF" w:themeFill="background1"/>
            <w:tcMar>
              <w:left w:w="108" w:type="dxa"/>
              <w:right w:w="108" w:type="dxa"/>
            </w:tcMar>
            <w:vAlign w:val="center"/>
          </w:tcPr>
          <w:p w14:paraId="064123B8" w14:textId="4C262CB8"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tcBorders>
              <w:top w:val="single" w:sz="8" w:space="0" w:color="BFBFBF" w:themeColor="background1" w:themeShade="BF"/>
              <w:left w:val="nil"/>
              <w:bottom w:val="single" w:sz="8" w:space="0" w:color="808080" w:themeColor="background1" w:themeShade="80"/>
              <w:right w:val="single" w:sz="8" w:space="0" w:color="808080" w:themeColor="background1" w:themeShade="80"/>
            </w:tcBorders>
            <w:shd w:val="clear" w:color="auto" w:fill="FFFFFF" w:themeFill="background1"/>
            <w:tcMar>
              <w:left w:w="108" w:type="dxa"/>
              <w:right w:w="108" w:type="dxa"/>
            </w:tcMar>
            <w:vAlign w:val="center"/>
          </w:tcPr>
          <w:p w14:paraId="59C34F17" w14:textId="6EF80A56"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single" w:sz="8" w:space="0" w:color="BFBFBF" w:themeColor="background1" w:themeShade="BF"/>
              <w:left w:val="nil"/>
              <w:bottom w:val="single" w:sz="8" w:space="0" w:color="808080" w:themeColor="background1" w:themeShade="80"/>
              <w:right w:val="single" w:sz="8" w:space="0" w:color="808080" w:themeColor="background1" w:themeShade="80"/>
            </w:tcBorders>
            <w:shd w:val="clear" w:color="auto" w:fill="FFFFFF" w:themeFill="background1"/>
            <w:vAlign w:val="center"/>
          </w:tcPr>
          <w:p w14:paraId="10A6F004" w14:textId="23DA997F" w:rsidR="5E7A7B7E" w:rsidRPr="003546A0" w:rsidRDefault="5E7A7B7E" w:rsidP="5E7A7B7E">
            <w:pPr>
              <w:spacing w:before="60" w:after="60"/>
              <w:jc w:val="center"/>
              <w:rPr>
                <w:rFonts w:asciiTheme="majorBidi" w:hAnsiTheme="majorBidi" w:cstheme="majorBidi"/>
                <w:color w:val="000000" w:themeColor="text1"/>
              </w:rPr>
            </w:pPr>
            <w:r w:rsidRPr="003546A0">
              <w:rPr>
                <w:rFonts w:asciiTheme="majorBidi" w:hAnsiTheme="majorBidi" w:cstheme="majorBidi"/>
                <w:color w:val="000000" w:themeColor="text1"/>
              </w:rPr>
              <w:t>X</w:t>
            </w:r>
          </w:p>
        </w:tc>
      </w:tr>
      <w:tr w:rsidR="00E064BA" w:rsidRPr="003546A0" w14:paraId="1DEEB029" w14:textId="6F52888A" w:rsidTr="5E7A7B7E">
        <w:trPr>
          <w:trHeight w:val="615"/>
        </w:trPr>
        <w:tc>
          <w:tcPr>
            <w:tcW w:w="13281" w:type="dxa"/>
            <w:gridSpan w:val="10"/>
            <w:tcBorders>
              <w:top w:val="single" w:sz="8" w:space="0" w:color="808080" w:themeColor="background1" w:themeShade="80"/>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DEEAF6"/>
            <w:tcMar>
              <w:left w:w="108" w:type="dxa"/>
              <w:right w:w="108" w:type="dxa"/>
            </w:tcMar>
            <w:vAlign w:val="center"/>
          </w:tcPr>
          <w:p w14:paraId="0CFDB9CD" w14:textId="77777777" w:rsidR="5E7A7B7E" w:rsidRPr="003546A0" w:rsidRDefault="5E7A7B7E" w:rsidP="5E7A7B7E">
            <w:pPr>
              <w:spacing w:before="60" w:after="60"/>
              <w:jc w:val="both"/>
              <w:rPr>
                <w:rFonts w:asciiTheme="majorBidi" w:hAnsiTheme="majorBidi" w:cstheme="majorBidi"/>
              </w:rPr>
            </w:pPr>
            <w:r w:rsidRPr="003546A0">
              <w:rPr>
                <w:rFonts w:asciiTheme="majorBidi" w:hAnsiTheme="majorBidi" w:cstheme="majorBidi"/>
                <w:b/>
                <w:bCs/>
                <w:color w:val="000000" w:themeColor="text1"/>
              </w:rPr>
              <w:t>Output 2:</w:t>
            </w:r>
            <w:r w:rsidRPr="003546A0">
              <w:rPr>
                <w:rFonts w:asciiTheme="majorBidi" w:hAnsiTheme="majorBidi" w:cstheme="majorBidi"/>
                <w:color w:val="000000" w:themeColor="text1"/>
              </w:rPr>
              <w:t xml:space="preserve"> Increased implementation of Community-based initiatives to contribute to improving employment creation and living conditions. </w:t>
            </w:r>
          </w:p>
          <w:p w14:paraId="4C4D1416" w14:textId="7CCD9ABA" w:rsidR="5E7A7B7E" w:rsidRPr="003546A0" w:rsidRDefault="5E7A7B7E" w:rsidP="5E7A7B7E">
            <w:pPr>
              <w:spacing w:before="60" w:after="60"/>
              <w:jc w:val="both"/>
              <w:rPr>
                <w:rFonts w:asciiTheme="majorBidi" w:hAnsiTheme="majorBidi" w:cstheme="majorBidi"/>
                <w:b/>
                <w:bCs/>
                <w:color w:val="000000" w:themeColor="text1"/>
              </w:rPr>
            </w:pPr>
            <w:r w:rsidRPr="003546A0">
              <w:rPr>
                <w:rFonts w:asciiTheme="majorBidi" w:hAnsiTheme="majorBidi" w:cstheme="majorBidi"/>
                <w:b/>
                <w:bCs/>
                <w:color w:val="000000" w:themeColor="text1"/>
              </w:rPr>
              <w:t>Result 2.1 Inclusive local development groups (LDGs) are formed and mobilised around community-driven needs and opportunities for business development and jobs creation.</w:t>
            </w:r>
          </w:p>
        </w:tc>
      </w:tr>
      <w:tr w:rsidR="00E064BA" w:rsidRPr="003546A0" w14:paraId="5517481C" w14:textId="440876DE" w:rsidTr="149FDD9E">
        <w:trPr>
          <w:trHeight w:val="615"/>
        </w:trPr>
        <w:tc>
          <w:tcPr>
            <w:tcW w:w="4508" w:type="dxa"/>
            <w:tcBorders>
              <w:top w:val="single" w:sz="8" w:space="0" w:color="BFBFBF" w:themeColor="background1" w:themeShade="BF"/>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2F2F2" w:themeFill="background1" w:themeFillShade="F2"/>
            <w:tcMar>
              <w:left w:w="108" w:type="dxa"/>
              <w:right w:w="108" w:type="dxa"/>
            </w:tcMar>
            <w:vAlign w:val="center"/>
          </w:tcPr>
          <w:p w14:paraId="3BD38474" w14:textId="77777777" w:rsidR="00234563" w:rsidRPr="003546A0" w:rsidRDefault="00234563">
            <w:pPr>
              <w:rPr>
                <w:rFonts w:asciiTheme="majorBidi" w:hAnsiTheme="majorBidi" w:cstheme="majorBidi"/>
              </w:rPr>
            </w:pPr>
          </w:p>
        </w:tc>
        <w:tc>
          <w:tcPr>
            <w:tcW w:w="7163" w:type="dxa"/>
            <w:gridSpan w:val="2"/>
            <w:tcBorders>
              <w:top w:val="nil"/>
              <w:left w:val="single" w:sz="8" w:space="0" w:color="BFBFBF" w:themeColor="background1" w:themeShade="BF"/>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52269304" w14:textId="50E1ADAA"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Needs assessment of communities in the OWG approved pilot localities developed (in progress)</w:t>
            </w:r>
          </w:p>
          <w:p w14:paraId="6D8D8957" w14:textId="4D31B055"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xml:space="preserve">- List of CBOs, NGOs, and Civil Society entities developed and linked to projects prioritized through value chain analysis (completed in North Shouneh and Jordan Valley) (in progress in remaining areas) </w:t>
            </w:r>
          </w:p>
          <w:p w14:paraId="2D701EAB" w14:textId="2CB7072F" w:rsidR="5E7A7B7E" w:rsidRPr="003546A0" w:rsidRDefault="5E7A7B7E" w:rsidP="5E7A7B7E">
            <w:pPr>
              <w:spacing w:before="60" w:after="60"/>
              <w:jc w:val="both"/>
              <w:rPr>
                <w:rFonts w:asciiTheme="majorBidi" w:hAnsiTheme="majorBidi" w:cstheme="majorBidi"/>
                <w:color w:val="000000" w:themeColor="text1"/>
              </w:rPr>
            </w:pPr>
            <w:r w:rsidRPr="003546A0">
              <w:rPr>
                <w:rFonts w:asciiTheme="majorBidi" w:hAnsiTheme="majorBidi" w:cstheme="majorBidi"/>
                <w:color w:val="000000" w:themeColor="text1"/>
              </w:rPr>
              <w:t>- List of community-based initiatives linked to prioritized capital investment and service improvement projects developed (in progress)</w:t>
            </w:r>
          </w:p>
        </w:tc>
        <w:tc>
          <w:tcPr>
            <w:tcW w:w="322" w:type="dxa"/>
            <w:tcBorders>
              <w:top w:val="nil"/>
              <w:left w:val="nil"/>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30500E8C" w14:textId="0F80C3A4"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3EB07E13" w14:textId="37572868"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 xml:space="preserve"> </w:t>
            </w:r>
          </w:p>
        </w:tc>
        <w:tc>
          <w:tcPr>
            <w:tcW w:w="322" w:type="dxa"/>
            <w:gridSpan w:val="2"/>
            <w:tcBorders>
              <w:top w:val="nil"/>
              <w:left w:val="single" w:sz="8" w:space="0" w:color="BFBFBF" w:themeColor="background1" w:themeShade="BF"/>
              <w:bottom w:val="single" w:sz="8" w:space="0" w:color="BFBFBF" w:themeColor="background1" w:themeShade="BF"/>
              <w:right w:val="single" w:sz="8" w:space="0" w:color="BFBFBF" w:themeColor="background1" w:themeShade="BF"/>
            </w:tcBorders>
            <w:shd w:val="clear" w:color="auto" w:fill="FFFFFF" w:themeFill="background1"/>
            <w:tcMar>
              <w:left w:w="108" w:type="dxa"/>
              <w:right w:w="108" w:type="dxa"/>
            </w:tcMar>
            <w:vAlign w:val="center"/>
          </w:tcPr>
          <w:p w14:paraId="7B04F37F" w14:textId="4924E416"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tcBorders>
              <w:top w:val="nil"/>
              <w:left w:val="nil"/>
              <w:bottom w:val="single" w:sz="8" w:space="0" w:color="BFBFBF" w:themeColor="background1" w:themeShade="BF"/>
              <w:right w:val="single" w:sz="8" w:space="0" w:color="808080" w:themeColor="background1" w:themeShade="80"/>
            </w:tcBorders>
            <w:shd w:val="clear" w:color="auto" w:fill="FFFFFF" w:themeFill="background1"/>
            <w:tcMar>
              <w:left w:w="108" w:type="dxa"/>
              <w:right w:w="108" w:type="dxa"/>
            </w:tcMar>
            <w:vAlign w:val="center"/>
          </w:tcPr>
          <w:p w14:paraId="3DDCA6B1" w14:textId="1E77F35F" w:rsidR="5E7A7B7E" w:rsidRPr="003546A0" w:rsidRDefault="5E7A7B7E" w:rsidP="5E7A7B7E">
            <w:pPr>
              <w:spacing w:before="60" w:after="60"/>
              <w:jc w:val="center"/>
              <w:rPr>
                <w:rFonts w:asciiTheme="majorBidi" w:hAnsiTheme="majorBidi" w:cstheme="majorBidi"/>
              </w:rPr>
            </w:pPr>
            <w:r w:rsidRPr="003546A0">
              <w:rPr>
                <w:rFonts w:asciiTheme="majorBidi" w:hAnsiTheme="majorBidi" w:cstheme="majorBidi"/>
                <w:color w:val="000000" w:themeColor="text1"/>
              </w:rPr>
              <w:t>X</w:t>
            </w:r>
          </w:p>
        </w:tc>
        <w:tc>
          <w:tcPr>
            <w:tcW w:w="322" w:type="dxa"/>
            <w:gridSpan w:val="2"/>
            <w:tcBorders>
              <w:top w:val="nil"/>
              <w:left w:val="nil"/>
              <w:bottom w:val="single" w:sz="8" w:space="0" w:color="BFBFBF" w:themeColor="background1" w:themeShade="BF"/>
              <w:right w:val="single" w:sz="8" w:space="0" w:color="808080" w:themeColor="background1" w:themeShade="80"/>
            </w:tcBorders>
            <w:shd w:val="clear" w:color="auto" w:fill="FFFFFF" w:themeFill="background1"/>
          </w:tcPr>
          <w:p w14:paraId="13C50B8D" w14:textId="77777777" w:rsidR="5E7A7B7E" w:rsidRPr="003546A0" w:rsidRDefault="5E7A7B7E" w:rsidP="5E7A7B7E">
            <w:pPr>
              <w:spacing w:before="60" w:after="60"/>
              <w:jc w:val="center"/>
              <w:rPr>
                <w:rFonts w:asciiTheme="majorBidi" w:hAnsiTheme="majorBidi" w:cstheme="majorBidi"/>
                <w:color w:val="000000" w:themeColor="text1"/>
              </w:rPr>
            </w:pPr>
          </w:p>
        </w:tc>
      </w:tr>
    </w:tbl>
    <w:p w14:paraId="5847C01D" w14:textId="7345DB0E" w:rsidR="092CA23A" w:rsidRPr="003546A0" w:rsidRDefault="092CA23A" w:rsidP="092CA23A">
      <w:pPr>
        <w:widowControl/>
        <w:spacing w:line="360" w:lineRule="auto"/>
        <w:contextualSpacing/>
        <w:jc w:val="both"/>
        <w:rPr>
          <w:rFonts w:asciiTheme="majorBidi" w:hAnsiTheme="majorBidi" w:cstheme="majorBidi"/>
          <w:color w:val="000000" w:themeColor="text1"/>
        </w:rPr>
      </w:pPr>
    </w:p>
    <w:p w14:paraId="3F0DF2EA" w14:textId="77777777" w:rsidR="003B7A74" w:rsidRPr="003546A0" w:rsidRDefault="003B7A74" w:rsidP="092CA23A">
      <w:pPr>
        <w:rPr>
          <w:rFonts w:asciiTheme="majorBidi" w:hAnsiTheme="majorBidi" w:cstheme="majorBidi"/>
        </w:rPr>
      </w:pPr>
    </w:p>
    <w:p w14:paraId="72E026A8" w14:textId="77777777" w:rsidR="003B7A74" w:rsidRPr="003546A0" w:rsidRDefault="003B7A74" w:rsidP="092CA23A">
      <w:pPr>
        <w:rPr>
          <w:rFonts w:asciiTheme="majorBidi" w:hAnsiTheme="majorBidi" w:cstheme="majorBidi"/>
        </w:rPr>
      </w:pPr>
    </w:p>
    <w:p w14:paraId="2B2C78DB" w14:textId="77777777" w:rsidR="003B7A74" w:rsidRPr="003546A0" w:rsidRDefault="003B7A74" w:rsidP="092CA23A">
      <w:pPr>
        <w:rPr>
          <w:rFonts w:asciiTheme="majorBidi" w:hAnsiTheme="majorBidi" w:cstheme="majorBidi"/>
        </w:rPr>
      </w:pPr>
    </w:p>
    <w:p w14:paraId="01643697" w14:textId="77777777" w:rsidR="003B7A74" w:rsidRPr="003546A0" w:rsidRDefault="003B7A74" w:rsidP="092CA23A">
      <w:pPr>
        <w:rPr>
          <w:rFonts w:asciiTheme="majorBidi" w:hAnsiTheme="majorBidi" w:cstheme="majorBidi"/>
        </w:rPr>
      </w:pPr>
    </w:p>
    <w:p w14:paraId="10ABF2CF" w14:textId="77777777" w:rsidR="003B7A74" w:rsidRPr="003546A0" w:rsidRDefault="003B7A74" w:rsidP="092CA23A">
      <w:pPr>
        <w:rPr>
          <w:rFonts w:asciiTheme="majorBidi" w:hAnsiTheme="majorBidi" w:cstheme="majorBidi"/>
        </w:rPr>
      </w:pPr>
    </w:p>
    <w:p w14:paraId="0E93520E" w14:textId="77777777" w:rsidR="003B7A74" w:rsidRPr="003546A0" w:rsidRDefault="003B7A74" w:rsidP="092CA23A">
      <w:pPr>
        <w:rPr>
          <w:rFonts w:asciiTheme="majorBidi" w:hAnsiTheme="majorBidi" w:cstheme="majorBidi"/>
        </w:rPr>
      </w:pPr>
    </w:p>
    <w:p w14:paraId="088C3B1F" w14:textId="77777777" w:rsidR="003B7A74" w:rsidRPr="003546A0" w:rsidRDefault="003B7A74" w:rsidP="092CA23A">
      <w:pPr>
        <w:rPr>
          <w:rFonts w:asciiTheme="majorBidi" w:hAnsiTheme="majorBidi" w:cstheme="majorBidi"/>
        </w:rPr>
      </w:pPr>
    </w:p>
    <w:p w14:paraId="1D9DE330" w14:textId="77777777" w:rsidR="00B82E56" w:rsidRPr="003546A0" w:rsidRDefault="00B82E56" w:rsidP="19D456A5">
      <w:pPr>
        <w:rPr>
          <w:rFonts w:asciiTheme="majorBidi" w:hAnsiTheme="majorBidi" w:cstheme="majorBidi"/>
        </w:rPr>
        <w:sectPr w:rsidR="00B82E56" w:rsidRPr="003546A0" w:rsidSect="00C10BE9">
          <w:pgSz w:w="15840" w:h="12240" w:orient="landscape"/>
          <w:pgMar w:top="1134" w:right="567" w:bottom="567" w:left="567" w:header="1134" w:footer="720" w:gutter="0"/>
          <w:cols w:space="720"/>
          <w:docGrid w:linePitch="299"/>
        </w:sectPr>
      </w:pPr>
    </w:p>
    <w:p w14:paraId="4A962F61" w14:textId="63CCC71B" w:rsidR="00351245" w:rsidRPr="003546A0" w:rsidRDefault="00351245" w:rsidP="00723F51">
      <w:pPr>
        <w:rPr>
          <w:rFonts w:asciiTheme="majorBidi" w:hAnsiTheme="majorBidi" w:cstheme="majorBid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70"/>
        <w:gridCol w:w="985"/>
      </w:tblGrid>
      <w:tr w:rsidR="00265C9C" w:rsidRPr="003546A0" w14:paraId="47C608F2" w14:textId="77777777" w:rsidTr="5E7A7B7E">
        <w:tc>
          <w:tcPr>
            <w:tcW w:w="8370" w:type="dxa"/>
          </w:tcPr>
          <w:p w14:paraId="0311E80B" w14:textId="1EC0962F" w:rsidR="00265C9C" w:rsidRPr="003546A0" w:rsidRDefault="00265C9C" w:rsidP="00265C9C">
            <w:pPr>
              <w:pStyle w:val="Heading2"/>
              <w:spacing w:line="480" w:lineRule="auto"/>
              <w:ind w:left="0"/>
              <w:rPr>
                <w:rFonts w:asciiTheme="majorBidi" w:hAnsiTheme="majorBidi" w:cstheme="majorBidi"/>
              </w:rPr>
            </w:pPr>
            <w:bookmarkStart w:id="15" w:name="_Toc160096249"/>
            <w:bookmarkStart w:id="16" w:name="_Toc168997925"/>
            <w:r w:rsidRPr="003546A0">
              <w:rPr>
                <w:rFonts w:asciiTheme="majorBidi" w:hAnsiTheme="majorBidi" w:cstheme="majorBidi"/>
              </w:rPr>
              <w:t xml:space="preserve">ANNEX </w:t>
            </w:r>
            <w:r w:rsidR="00DE501A" w:rsidRPr="003546A0">
              <w:rPr>
                <w:rFonts w:asciiTheme="majorBidi" w:hAnsiTheme="majorBidi" w:cstheme="majorBidi"/>
              </w:rPr>
              <w:t>II</w:t>
            </w:r>
            <w:r w:rsidRPr="003546A0">
              <w:rPr>
                <w:rFonts w:asciiTheme="majorBidi" w:hAnsiTheme="majorBidi" w:cstheme="majorBidi"/>
              </w:rPr>
              <w:t>: STAFFING LIST</w:t>
            </w:r>
            <w:bookmarkEnd w:id="15"/>
            <w:bookmarkEnd w:id="16"/>
          </w:p>
        </w:tc>
        <w:bookmarkStart w:id="17" w:name="_MON_1774172733"/>
        <w:bookmarkEnd w:id="17"/>
        <w:tc>
          <w:tcPr>
            <w:tcW w:w="985" w:type="dxa"/>
          </w:tcPr>
          <w:p w14:paraId="60FF9362" w14:textId="67D4A70D" w:rsidR="00265C9C" w:rsidRPr="003546A0" w:rsidRDefault="002D2F21" w:rsidP="00265C9C">
            <w:pPr>
              <w:spacing w:line="480" w:lineRule="auto"/>
              <w:rPr>
                <w:rFonts w:asciiTheme="majorBidi" w:hAnsiTheme="majorBidi" w:cstheme="majorBidi"/>
                <w:b/>
                <w:bCs/>
              </w:rPr>
            </w:pPr>
            <w:r w:rsidRPr="003546A0">
              <w:rPr>
                <w:rFonts w:asciiTheme="majorBidi" w:hAnsiTheme="majorBidi" w:cstheme="majorBidi"/>
                <w:b/>
                <w:bCs/>
                <w:noProof/>
              </w:rPr>
              <w:object w:dxaOrig="760" w:dyaOrig="480" w14:anchorId="26E68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38.5pt;height:24pt;mso-width-percent:0;mso-height-percent:0;mso-width-percent:0;mso-height-percent:0" o:ole="">
                  <v:imagedata r:id="rId31" o:title=""/>
                </v:shape>
                <o:OLEObject Type="Embed" ProgID="Word.Document.12" ShapeID="_x0000_i1025" DrawAspect="Icon" ObjectID="_1779612143" r:id="rId32">
                  <o:FieldCodes>\s</o:FieldCodes>
                </o:OLEObject>
              </w:object>
            </w:r>
          </w:p>
        </w:tc>
      </w:tr>
      <w:tr w:rsidR="00322B79" w:rsidRPr="003546A0" w14:paraId="077440BF" w14:textId="77777777" w:rsidTr="5E7A7B7E">
        <w:tc>
          <w:tcPr>
            <w:tcW w:w="8370" w:type="dxa"/>
          </w:tcPr>
          <w:p w14:paraId="67E65211" w14:textId="22C675DA" w:rsidR="00322B79" w:rsidRPr="003546A0" w:rsidRDefault="00322B79" w:rsidP="00265C9C">
            <w:pPr>
              <w:pStyle w:val="Heading2"/>
              <w:spacing w:line="480" w:lineRule="auto"/>
              <w:ind w:left="0"/>
              <w:rPr>
                <w:rFonts w:asciiTheme="majorBidi" w:hAnsiTheme="majorBidi" w:cstheme="majorBidi"/>
              </w:rPr>
            </w:pPr>
            <w:bookmarkStart w:id="18" w:name="_Toc168997926"/>
            <w:r w:rsidRPr="003546A0">
              <w:rPr>
                <w:rFonts w:asciiTheme="majorBidi" w:hAnsiTheme="majorBidi" w:cstheme="majorBidi"/>
              </w:rPr>
              <w:t xml:space="preserve">ANNEX III: </w:t>
            </w:r>
            <w:r w:rsidR="00292E9B" w:rsidRPr="003546A0">
              <w:rPr>
                <w:rFonts w:asciiTheme="majorBidi" w:hAnsiTheme="majorBidi" w:cstheme="majorBidi"/>
              </w:rPr>
              <w:t>PROJECT SELECTION CRITERION MATRIX</w:t>
            </w:r>
            <w:bookmarkEnd w:id="18"/>
          </w:p>
        </w:tc>
        <w:bookmarkStart w:id="19" w:name="_MON_1774690988"/>
        <w:bookmarkEnd w:id="19"/>
        <w:tc>
          <w:tcPr>
            <w:tcW w:w="985" w:type="dxa"/>
          </w:tcPr>
          <w:p w14:paraId="09E73F4E" w14:textId="5D757968" w:rsidR="00322B79" w:rsidRPr="003546A0" w:rsidRDefault="002D2F21" w:rsidP="00265C9C">
            <w:pPr>
              <w:spacing w:line="480" w:lineRule="auto"/>
              <w:rPr>
                <w:rFonts w:asciiTheme="majorBidi" w:hAnsiTheme="majorBidi" w:cstheme="majorBidi"/>
                <w:b/>
                <w:bCs/>
                <w:noProof/>
              </w:rPr>
            </w:pPr>
            <w:r w:rsidRPr="003546A0">
              <w:rPr>
                <w:rFonts w:asciiTheme="majorBidi" w:hAnsiTheme="majorBidi" w:cstheme="majorBidi"/>
                <w:b/>
                <w:bCs/>
                <w:noProof/>
              </w:rPr>
              <w:object w:dxaOrig="760" w:dyaOrig="480" w14:anchorId="4956AD2F">
                <v:shape id="_x0000_i1026" type="#_x0000_t75" alt="" style="width:38.5pt;height:24pt;mso-width-percent:0;mso-height-percent:0;mso-width-percent:0;mso-height-percent:0" o:ole="">
                  <v:imagedata r:id="rId33" o:title=""/>
                </v:shape>
                <o:OLEObject Type="Embed" ProgID="Word.Document.12" ShapeID="_x0000_i1026" DrawAspect="Icon" ObjectID="_1779612144" r:id="rId34">
                  <o:FieldCodes>\s</o:FieldCodes>
                </o:OLEObject>
              </w:object>
            </w:r>
          </w:p>
        </w:tc>
      </w:tr>
    </w:tbl>
    <w:p w14:paraId="286BD665" w14:textId="1A40811D" w:rsidR="00BF6E84" w:rsidRPr="003546A0" w:rsidRDefault="000A3B23" w:rsidP="00723F51">
      <w:pPr>
        <w:pStyle w:val="Heading2"/>
        <w:ind w:left="0"/>
        <w:rPr>
          <w:rStyle w:val="Hyperlink"/>
          <w:rFonts w:asciiTheme="majorBidi" w:hAnsiTheme="majorBidi" w:cstheme="majorBidi"/>
          <w:color w:val="000000" w:themeColor="text1"/>
          <w:u w:val="none"/>
        </w:rPr>
      </w:pPr>
      <w:bookmarkStart w:id="20" w:name="_Toc168997927"/>
      <w:r w:rsidRPr="003546A0">
        <w:rPr>
          <w:rStyle w:val="Hyperlink"/>
          <w:rFonts w:asciiTheme="majorBidi" w:hAnsiTheme="majorBidi" w:cstheme="majorBidi"/>
          <w:color w:val="000000" w:themeColor="text1"/>
          <w:u w:val="none"/>
        </w:rPr>
        <w:t xml:space="preserve">ANNEX </w:t>
      </w:r>
      <w:r w:rsidR="00DE501A" w:rsidRPr="003546A0">
        <w:rPr>
          <w:rStyle w:val="Hyperlink"/>
          <w:rFonts w:asciiTheme="majorBidi" w:hAnsiTheme="majorBidi" w:cstheme="majorBidi"/>
          <w:color w:val="000000" w:themeColor="text1"/>
          <w:u w:val="none"/>
        </w:rPr>
        <w:t>I</w:t>
      </w:r>
      <w:r w:rsidR="00322B79" w:rsidRPr="003546A0">
        <w:rPr>
          <w:rStyle w:val="Hyperlink"/>
          <w:rFonts w:asciiTheme="majorBidi" w:hAnsiTheme="majorBidi" w:cstheme="majorBidi"/>
          <w:color w:val="000000" w:themeColor="text1"/>
          <w:u w:val="none"/>
        </w:rPr>
        <w:t>V</w:t>
      </w:r>
      <w:r w:rsidRPr="003546A0">
        <w:rPr>
          <w:rStyle w:val="Hyperlink"/>
          <w:rFonts w:asciiTheme="majorBidi" w:hAnsiTheme="majorBidi" w:cstheme="majorBidi"/>
          <w:color w:val="000000" w:themeColor="text1"/>
          <w:u w:val="none"/>
        </w:rPr>
        <w:t>: BIBLIOGRAPHY</w:t>
      </w:r>
      <w:bookmarkEnd w:id="20"/>
    </w:p>
    <w:p w14:paraId="1F4512AE" w14:textId="77777777" w:rsidR="00BF6E84" w:rsidRPr="003546A0" w:rsidRDefault="00BF6E84" w:rsidP="19D456A5">
      <w:pPr>
        <w:rPr>
          <w:rFonts w:asciiTheme="majorBidi" w:hAnsiTheme="majorBidi" w:cstheme="majorBidi"/>
        </w:rPr>
      </w:pPr>
    </w:p>
    <w:p w14:paraId="0BFDF475" w14:textId="62A40DF9"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 xml:space="preserve">OFFICIAL JOURNAL OF THE INTERNATIONAL OLIVE COUNCIL OFFICIAL JOURNAL OF THE INTERNATIONAL OLIVE COUNCIL. NO129 </w:t>
      </w:r>
    </w:p>
    <w:p w14:paraId="2897DF02" w14:textId="1C5C8B4B"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MERCY CORPS, UNHCR. 2017. “MARKET SYSTEM ASSESSMENT OF THE OLIVE OIL VALUE CHAIN IRBID &amp; MAFRAQ GOVERNORATES, JORDAN.</w:t>
      </w:r>
    </w:p>
    <w:p w14:paraId="65531389" w14:textId="5B2CA417"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FRANTOIO VALLE ARGENTATA. 2011. “THE EVOLUTION OF THE SYSTEM OF OLIVE OIL EXTRACTION FROM THREE PHASES TO TWO PHASES”.</w:t>
      </w:r>
    </w:p>
    <w:p w14:paraId="3F21575F" w14:textId="0EC4E297"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ILO. 2018. “DECENT WORK AND THE AGRICULTURE SECTOR IN JORDAN. EVIDENCE FROM WORKERS’ AND EMPLOYERS’ SURVEYS”. ILO.</w:t>
      </w:r>
    </w:p>
    <w:p w14:paraId="7D21A0DD" w14:textId="3DE73473"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MINISTRY OF AGRICULTURE, FISHERIES AND FOOD SPAIN. 2015. “INTERNATIONAL OLIVE OIL PRODUCTION COSTS STUDY”.</w:t>
      </w:r>
    </w:p>
    <w:p w14:paraId="0E2537D2" w14:textId="0363FC5A"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MARKET STUDY AND MARKETING STRATEGY OF OLIVE SECTOR IN IRBID DRAFT REPORT V2 (10 AUGUST 2014)</w:t>
      </w:r>
    </w:p>
    <w:p w14:paraId="44DB3E98" w14:textId="5E2BE865"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ILO. 2013. “VALUE CHAIN ANALYSIS OF THE OLIVE AND OLIVE OIL SECTOR GOVERNORATE OF IRBID”.</w:t>
      </w:r>
    </w:p>
    <w:p w14:paraId="29FD15C0" w14:textId="2114BBF6"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ILO, 2016. LOCAL ECONOMIC DEVELOPMENT STRATEGY FOR IRBID GOVERNORATE 2016-2018”</w:t>
      </w:r>
    </w:p>
    <w:p w14:paraId="6D3839FE" w14:textId="1614BB27"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ILO. 2020. THE NATIONAL STRATEGY FOR THE JORDANIAN COOPERATIVE MOVEMENT 2021–2025.</w:t>
      </w:r>
    </w:p>
    <w:p w14:paraId="2115BDE9" w14:textId="3D092FF2"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RVO. 2016. “EXPORT VALUE CHAIN ANALYSIS FRUIT AND VEGETABLES JORDAN. MAY 2016”.</w:t>
      </w:r>
    </w:p>
    <w:p w14:paraId="70600419" w14:textId="3519A1C6"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IMF. 2022. “ENGINE OF GROWTH? TOURISM IN JORDAN'S ECONOMY”.</w:t>
      </w:r>
    </w:p>
    <w:p w14:paraId="2E8A1F8B" w14:textId="19CE3297"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GIZ JORDAN. 2019. “EMPLOYMENT-ORIENTED MSME PROMOTION PROJECT (MSME) JORDAN’S TOURISM SECTOR ANALYSIS AND STRATEGY FOR SECTORAL IMPROVEMENT”.</w:t>
      </w:r>
    </w:p>
    <w:p w14:paraId="03E8DB4F" w14:textId="5553A624"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 xml:space="preserve">MINISTRY OF TOURISM AND ANTIQUITIES. 2020. JORDAN NATIONAL TOURISM STRATEGY. 2021-2025. </w:t>
      </w:r>
    </w:p>
    <w:p w14:paraId="173227F0" w14:textId="447E7428"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 xml:space="preserve">JORDAN TRAIL. THRU-HIKE 2023: AN EVER-CHANGING STORY. WWW.JORDANTRAIL.ORG </w:t>
      </w:r>
    </w:p>
    <w:p w14:paraId="0E8306AB" w14:textId="6E2400D5"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 xml:space="preserve">FRAMEWORK FOR UMM QAYS STRATEGIC MASTER PLAN (CONSERVATION, TOURISM, LAND USE). </w:t>
      </w:r>
    </w:p>
    <w:p w14:paraId="53A3996C" w14:textId="6515BEB2"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TURQUOISE MOUNTAIN. 2022. URBAN PLANNING &amp; INFRASTRUCTURE IN MIGRATION CONTEXTS. IRBID SPATIAL PROFILE. JORDAN.</w:t>
      </w:r>
    </w:p>
    <w:p w14:paraId="4641B321" w14:textId="7ADB7794"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USAID. 2014. ASSESSMENT FOR AJLOUN TOURISM PRODUCT AND BRAND ANALYSIS.</w:t>
      </w:r>
    </w:p>
    <w:p w14:paraId="6181CC3B" w14:textId="67505BBE" w:rsidR="00BF6E84" w:rsidRPr="003546A0" w:rsidRDefault="00C13605" w:rsidP="00C13605">
      <w:pPr>
        <w:numPr>
          <w:ilvl w:val="0"/>
          <w:numId w:val="19"/>
        </w:numPr>
        <w:ind w:left="0"/>
        <w:jc w:val="both"/>
        <w:rPr>
          <w:rFonts w:asciiTheme="majorBidi" w:hAnsiTheme="majorBidi" w:cstheme="majorBidi"/>
          <w:i/>
          <w:iCs/>
          <w:sz w:val="18"/>
          <w:szCs w:val="18"/>
        </w:rPr>
      </w:pPr>
      <w:r w:rsidRPr="003546A0">
        <w:rPr>
          <w:rFonts w:asciiTheme="majorBidi" w:hAnsiTheme="majorBidi" w:cstheme="majorBidi"/>
          <w:i/>
          <w:iCs/>
          <w:sz w:val="18"/>
          <w:szCs w:val="18"/>
        </w:rPr>
        <w:t>GIZ. 2022. “MSME FINANCIAL INCLUSION STUDY IN JORDAN”</w:t>
      </w:r>
    </w:p>
    <w:p w14:paraId="36A9F922" w14:textId="77777777" w:rsidR="00BF6E84" w:rsidRPr="003546A0" w:rsidRDefault="00BF6E84" w:rsidP="19D456A5">
      <w:pPr>
        <w:rPr>
          <w:rFonts w:asciiTheme="majorBidi" w:hAnsiTheme="majorBidi" w:cstheme="majorBidi"/>
        </w:rPr>
      </w:pPr>
    </w:p>
    <w:p w14:paraId="5201D6D2" w14:textId="77777777" w:rsidR="00BF6E84" w:rsidRPr="003546A0" w:rsidRDefault="00BF6E84" w:rsidP="19D456A5">
      <w:pPr>
        <w:rPr>
          <w:rFonts w:asciiTheme="majorBidi" w:hAnsiTheme="majorBidi" w:cstheme="majorBidi"/>
        </w:rPr>
      </w:pPr>
    </w:p>
    <w:sectPr w:rsidR="00BF6E84" w:rsidRPr="003546A0" w:rsidSect="00C10BE9">
      <w:headerReference w:type="default" r:id="rId35"/>
      <w:footerReference w:type="default" r:id="rId36"/>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023747" w14:textId="77777777" w:rsidR="00487A5F" w:rsidRDefault="00487A5F">
      <w:r>
        <w:separator/>
      </w:r>
    </w:p>
  </w:endnote>
  <w:endnote w:type="continuationSeparator" w:id="0">
    <w:p w14:paraId="4C43E22F" w14:textId="77777777" w:rsidR="00487A5F" w:rsidRDefault="00487A5F">
      <w:r>
        <w:continuationSeparator/>
      </w:r>
    </w:p>
  </w:endnote>
  <w:endnote w:type="continuationNotice" w:id="1">
    <w:p w14:paraId="03C6D8E8" w14:textId="77777777" w:rsidR="00487A5F" w:rsidRDefault="00487A5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Proxima Nova Rg">
    <w:altName w:val="Tahoma"/>
    <w:panose1 w:val="00000000000000000000"/>
    <w:charset w:val="00"/>
    <w:family w:val="modern"/>
    <w:notTrueType/>
    <w:pitch w:val="variable"/>
    <w:sig w:usb0="A00000AF" w:usb1="5000E0FB" w:usb2="00000000" w:usb3="00000000" w:csb0="0000019B" w:csb1="00000000"/>
  </w:font>
  <w:font w:name="arial body">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977610412"/>
      <w:docPartObj>
        <w:docPartGallery w:val="Page Numbers (Bottom of Page)"/>
        <w:docPartUnique/>
      </w:docPartObj>
    </w:sdtPr>
    <w:sdtEndPr>
      <w:rPr>
        <w:noProof/>
      </w:rPr>
    </w:sdtEndPr>
    <w:sdtContent>
      <w:p w14:paraId="42A8AC38" w14:textId="27DCF632" w:rsidR="00E96677" w:rsidRPr="00DE501A" w:rsidRDefault="00E96677">
        <w:pPr>
          <w:pStyle w:val="Footer"/>
          <w:jc w:val="center"/>
          <w:rPr>
            <w:sz w:val="20"/>
            <w:szCs w:val="20"/>
          </w:rPr>
        </w:pPr>
        <w:r w:rsidRPr="5E7A7B7E">
          <w:rPr>
            <w:sz w:val="20"/>
            <w:szCs w:val="20"/>
          </w:rPr>
          <w:fldChar w:fldCharType="begin"/>
        </w:r>
        <w:r w:rsidRPr="5E7A7B7E">
          <w:rPr>
            <w:sz w:val="20"/>
            <w:szCs w:val="20"/>
          </w:rPr>
          <w:instrText xml:space="preserve"> PAGE   \* MERGEFORMAT </w:instrText>
        </w:r>
        <w:r w:rsidRPr="5E7A7B7E">
          <w:rPr>
            <w:sz w:val="20"/>
            <w:szCs w:val="20"/>
          </w:rPr>
          <w:fldChar w:fldCharType="separate"/>
        </w:r>
        <w:r w:rsidR="5E7A7B7E" w:rsidRPr="5E7A7B7E">
          <w:rPr>
            <w:noProof/>
            <w:sz w:val="20"/>
            <w:szCs w:val="20"/>
          </w:rPr>
          <w:t>2</w:t>
        </w:r>
        <w:r w:rsidRPr="5E7A7B7E">
          <w:rPr>
            <w:noProof/>
            <w:sz w:val="20"/>
            <w:szCs w:val="20"/>
          </w:rPr>
          <w:fldChar w:fldCharType="end"/>
        </w:r>
      </w:p>
    </w:sdtContent>
  </w:sdt>
  <w:p w14:paraId="77F0C073" w14:textId="2B897A61" w:rsidR="00561C57" w:rsidRPr="00DE501A" w:rsidRDefault="00561C57">
    <w:pPr>
      <w:pStyle w:val="BodyText"/>
      <w:spacing w:line="14" w:lineRule="auto"/>
      <w:rPr>
        <w:sz w:val="16"/>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themeColor="text1"/>
        <w:sz w:val="20"/>
        <w:szCs w:val="20"/>
      </w:rPr>
      <w:id w:val="1846584366"/>
      <w:docPartObj>
        <w:docPartGallery w:val="Page Numbers (Bottom of Page)"/>
        <w:docPartUnique/>
      </w:docPartObj>
    </w:sdtPr>
    <w:sdtEndPr>
      <w:rPr>
        <w:noProof/>
      </w:rPr>
    </w:sdtEndPr>
    <w:sdtContent>
      <w:p w14:paraId="1D31130C" w14:textId="77777777" w:rsidR="00616306" w:rsidRPr="00D5495F" w:rsidRDefault="00616306" w:rsidP="00D5495F">
        <w:pPr>
          <w:pStyle w:val="Footer"/>
          <w:jc w:val="center"/>
          <w:rPr>
            <w:color w:val="000000" w:themeColor="text1"/>
            <w:sz w:val="20"/>
            <w:szCs w:val="20"/>
          </w:rPr>
        </w:pPr>
        <w:r w:rsidRPr="5E7A7B7E">
          <w:rPr>
            <w:color w:val="000000" w:themeColor="text1"/>
            <w:sz w:val="20"/>
            <w:szCs w:val="20"/>
          </w:rPr>
          <w:fldChar w:fldCharType="begin"/>
        </w:r>
        <w:r w:rsidRPr="5E7A7B7E">
          <w:rPr>
            <w:color w:val="000000" w:themeColor="text1"/>
            <w:sz w:val="20"/>
            <w:szCs w:val="20"/>
          </w:rPr>
          <w:instrText xml:space="preserve"> PAGE   \* MERGEFORMAT </w:instrText>
        </w:r>
        <w:r w:rsidRPr="5E7A7B7E">
          <w:rPr>
            <w:color w:val="000000" w:themeColor="text1"/>
            <w:sz w:val="20"/>
            <w:szCs w:val="20"/>
          </w:rPr>
          <w:fldChar w:fldCharType="separate"/>
        </w:r>
        <w:r w:rsidR="5E7A7B7E" w:rsidRPr="5E7A7B7E">
          <w:rPr>
            <w:noProof/>
            <w:color w:val="000000" w:themeColor="text1"/>
            <w:sz w:val="20"/>
            <w:szCs w:val="20"/>
          </w:rPr>
          <w:t>2</w:t>
        </w:r>
        <w:r w:rsidRPr="5E7A7B7E">
          <w:rPr>
            <w:noProof/>
            <w:color w:val="000000" w:themeColor="text1"/>
            <w:sz w:val="20"/>
            <w:szCs w:val="20"/>
          </w:rPr>
          <w:fldChar w:fldCharType="end"/>
        </w:r>
      </w:p>
    </w:sdtContent>
  </w:sdt>
  <w:p w14:paraId="7EB47A03" w14:textId="77777777" w:rsidR="00616306" w:rsidRPr="00D5495F" w:rsidRDefault="00616306" w:rsidP="00D5495F">
    <w:pPr>
      <w:pStyle w:val="Footer"/>
      <w:jc w:val="center"/>
      <w:rPr>
        <w:color w:val="000000" w:themeColor="text1"/>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588BB" w14:textId="77777777" w:rsidR="00487A5F" w:rsidRDefault="00487A5F">
      <w:r>
        <w:separator/>
      </w:r>
    </w:p>
  </w:footnote>
  <w:footnote w:type="continuationSeparator" w:id="0">
    <w:p w14:paraId="16EF7008" w14:textId="77777777" w:rsidR="00487A5F" w:rsidRDefault="00487A5F">
      <w:r>
        <w:continuationSeparator/>
      </w:r>
    </w:p>
  </w:footnote>
  <w:footnote w:type="continuationNotice" w:id="1">
    <w:p w14:paraId="5A4DD8FE" w14:textId="77777777" w:rsidR="00487A5F" w:rsidRDefault="00487A5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BA5A6" w14:textId="710B001E" w:rsidR="00561C57" w:rsidRDefault="00AF2707" w:rsidP="005F7773">
    <w:pPr>
      <w:pStyle w:val="BodyText"/>
      <w:tabs>
        <w:tab w:val="left" w:pos="5247"/>
        <w:tab w:val="left" w:pos="8502"/>
        <w:tab w:val="right" w:pos="9360"/>
      </w:tabs>
      <w:spacing w:line="14" w:lineRule="auto"/>
      <w:rPr>
        <w:sz w:val="20"/>
      </w:rPr>
    </w:pPr>
    <w:r>
      <w:rPr>
        <w:noProof/>
      </w:rPr>
      <mc:AlternateContent>
        <mc:Choice Requires="wps">
          <w:drawing>
            <wp:anchor distT="0" distB="0" distL="114300" distR="114300" simplePos="0" relativeHeight="251658241" behindDoc="1" locked="0" layoutInCell="1" allowOverlap="1" wp14:anchorId="476DD93B" wp14:editId="4A699EE1">
              <wp:simplePos x="0" y="0"/>
              <wp:positionH relativeFrom="page">
                <wp:posOffset>1167054</wp:posOffset>
              </wp:positionH>
              <wp:positionV relativeFrom="page">
                <wp:posOffset>180562</wp:posOffset>
              </wp:positionV>
              <wp:extent cx="6387879" cy="389860"/>
              <wp:effectExtent l="0" t="0" r="635" b="444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7879" cy="389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CA73A" w14:textId="26778323" w:rsidR="00995B9E" w:rsidRPr="00995B9E" w:rsidRDefault="00995B9E">
                          <w:pPr>
                            <w:spacing w:before="24"/>
                            <w:ind w:right="19"/>
                            <w:jc w:val="right"/>
                            <w:rPr>
                              <w:color w:val="767070"/>
                              <w:sz w:val="14"/>
                            </w:rPr>
                          </w:pPr>
                          <w:r w:rsidRPr="00995B9E">
                            <w:rPr>
                              <w:color w:val="767070"/>
                              <w:sz w:val="14"/>
                            </w:rPr>
                            <w:t xml:space="preserve">The Improving Local Development </w:t>
                          </w:r>
                          <w:r w:rsidR="00750AFF">
                            <w:rPr>
                              <w:color w:val="767070"/>
                              <w:sz w:val="14"/>
                            </w:rPr>
                            <w:t>to</w:t>
                          </w:r>
                          <w:r w:rsidRPr="00995B9E">
                            <w:rPr>
                              <w:color w:val="767070"/>
                              <w:sz w:val="14"/>
                            </w:rPr>
                            <w:t xml:space="preserve"> Increase </w:t>
                          </w:r>
                          <w:r w:rsidR="00750AFF">
                            <w:rPr>
                              <w:color w:val="767070"/>
                              <w:sz w:val="14"/>
                            </w:rPr>
                            <w:t>t</w:t>
                          </w:r>
                          <w:r w:rsidRPr="00995B9E">
                            <w:rPr>
                              <w:color w:val="767070"/>
                              <w:sz w:val="14"/>
                            </w:rPr>
                            <w:t xml:space="preserve">he Resilience </w:t>
                          </w:r>
                          <w:r w:rsidR="00750AFF">
                            <w:rPr>
                              <w:color w:val="767070"/>
                              <w:sz w:val="14"/>
                            </w:rPr>
                            <w:t>o</w:t>
                          </w:r>
                          <w:r w:rsidRPr="00995B9E">
                            <w:rPr>
                              <w:color w:val="767070"/>
                              <w:sz w:val="14"/>
                            </w:rPr>
                            <w:t xml:space="preserve">f Host Communities </w:t>
                          </w:r>
                          <w:r w:rsidR="00750AFF">
                            <w:rPr>
                              <w:color w:val="767070"/>
                              <w:sz w:val="14"/>
                            </w:rPr>
                            <w:t>a</w:t>
                          </w:r>
                          <w:r w:rsidRPr="00995B9E">
                            <w:rPr>
                              <w:color w:val="767070"/>
                              <w:sz w:val="14"/>
                            </w:rPr>
                            <w:t xml:space="preserve">nd Refugees </w:t>
                          </w:r>
                          <w:r w:rsidR="00750AFF">
                            <w:rPr>
                              <w:color w:val="767070"/>
                              <w:sz w:val="14"/>
                            </w:rPr>
                            <w:t>i</w:t>
                          </w:r>
                          <w:r w:rsidRPr="00995B9E">
                            <w:rPr>
                              <w:color w:val="767070"/>
                              <w:sz w:val="14"/>
                            </w:rPr>
                            <w:t xml:space="preserve">n North Jordan Programme </w:t>
                          </w:r>
                        </w:p>
                        <w:p w14:paraId="78D24E1A" w14:textId="258392D9" w:rsidR="004F29DE" w:rsidRPr="004F29DE" w:rsidRDefault="00091667" w:rsidP="004F29DE">
                          <w:pPr>
                            <w:spacing w:before="24"/>
                            <w:ind w:right="19"/>
                            <w:jc w:val="right"/>
                            <w:rPr>
                              <w:color w:val="767070"/>
                              <w:sz w:val="14"/>
                            </w:rPr>
                          </w:pPr>
                          <w:r>
                            <w:rPr>
                              <w:color w:val="767070"/>
                              <w:sz w:val="14"/>
                            </w:rPr>
                            <w:t>Y2Q1 Report</w:t>
                          </w:r>
                          <w:r w:rsidR="004F29DE">
                            <w:rPr>
                              <w:color w:val="767070"/>
                              <w:sz w:val="14"/>
                            </w:rPr>
                            <w:t xml:space="preserve"> | </w:t>
                          </w:r>
                          <w:r w:rsidR="00AF2A63">
                            <w:rPr>
                              <w:color w:val="767070"/>
                              <w:sz w:val="14"/>
                            </w:rPr>
                            <w:t>1 August</w:t>
                          </w:r>
                          <w:r w:rsidR="004F29DE">
                            <w:rPr>
                              <w:color w:val="767070"/>
                              <w:sz w:val="14"/>
                            </w:rPr>
                            <w:t xml:space="preserve"> 2023 to </w:t>
                          </w:r>
                          <w:r w:rsidR="00AF2A63">
                            <w:rPr>
                              <w:color w:val="767070"/>
                              <w:sz w:val="14"/>
                            </w:rPr>
                            <w:t>30</w:t>
                          </w:r>
                          <w:r w:rsidR="004F29DE">
                            <w:rPr>
                              <w:color w:val="767070"/>
                              <w:sz w:val="14"/>
                            </w:rPr>
                            <w:t xml:space="preserve"> November 2023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6DD93B" id="_x0000_t202" coordsize="21600,21600" o:spt="202" path="m,l,21600r21600,l21600,xe">
              <v:stroke joinstyle="miter"/>
              <v:path gradientshapeok="t" o:connecttype="rect"/>
            </v:shapetype>
            <v:shape id="Text Box 4" o:spid="_x0000_s1026" type="#_x0000_t202" style="position:absolute;margin-left:91.9pt;margin-top:14.2pt;width:503pt;height:30.7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" filled="f" stroked="f">
              <v:textbox inset="0,0,0,0">
                <w:txbxContent>
                  <w:p w14:paraId="6BFCA73A" w14:textId="26778323" w:rsidR="00995B9E" w:rsidRPr="00995B9E" w:rsidRDefault="00995B9E">
                    <w:pPr>
                      <w:spacing w:before="24"/>
                      <w:ind w:right="19"/>
                      <w:jc w:val="right"/>
                      <w:rPr>
                        <w:color w:val="767070"/>
                        <w:sz w:val="14"/>
                      </w:rPr>
                    </w:pPr>
                    <w:r w:rsidRPr="00995B9E">
                      <w:rPr>
                        <w:color w:val="767070"/>
                        <w:sz w:val="14"/>
                      </w:rPr>
                      <w:t xml:space="preserve">The Improving Local Development </w:t>
                    </w:r>
                    <w:r w:rsidR="00750AFF">
                      <w:rPr>
                        <w:color w:val="767070"/>
                        <w:sz w:val="14"/>
                      </w:rPr>
                      <w:t>to</w:t>
                    </w:r>
                    <w:r w:rsidRPr="00995B9E">
                      <w:rPr>
                        <w:color w:val="767070"/>
                        <w:sz w:val="14"/>
                      </w:rPr>
                      <w:t xml:space="preserve"> Increase </w:t>
                    </w:r>
                    <w:r w:rsidR="00750AFF">
                      <w:rPr>
                        <w:color w:val="767070"/>
                        <w:sz w:val="14"/>
                      </w:rPr>
                      <w:t>t</w:t>
                    </w:r>
                    <w:r w:rsidRPr="00995B9E">
                      <w:rPr>
                        <w:color w:val="767070"/>
                        <w:sz w:val="14"/>
                      </w:rPr>
                      <w:t xml:space="preserve">he Resilience </w:t>
                    </w:r>
                    <w:r w:rsidR="00750AFF">
                      <w:rPr>
                        <w:color w:val="767070"/>
                        <w:sz w:val="14"/>
                      </w:rPr>
                      <w:t>o</w:t>
                    </w:r>
                    <w:r w:rsidRPr="00995B9E">
                      <w:rPr>
                        <w:color w:val="767070"/>
                        <w:sz w:val="14"/>
                      </w:rPr>
                      <w:t xml:space="preserve">f Host Communities </w:t>
                    </w:r>
                    <w:r w:rsidR="00750AFF">
                      <w:rPr>
                        <w:color w:val="767070"/>
                        <w:sz w:val="14"/>
                      </w:rPr>
                      <w:t>a</w:t>
                    </w:r>
                    <w:r w:rsidRPr="00995B9E">
                      <w:rPr>
                        <w:color w:val="767070"/>
                        <w:sz w:val="14"/>
                      </w:rPr>
                      <w:t xml:space="preserve">nd Refugees </w:t>
                    </w:r>
                    <w:r w:rsidR="00750AFF">
                      <w:rPr>
                        <w:color w:val="767070"/>
                        <w:sz w:val="14"/>
                      </w:rPr>
                      <w:t>i</w:t>
                    </w:r>
                    <w:r w:rsidRPr="00995B9E">
                      <w:rPr>
                        <w:color w:val="767070"/>
                        <w:sz w:val="14"/>
                      </w:rPr>
                      <w:t xml:space="preserve">n North Jordan Programme </w:t>
                    </w:r>
                  </w:p>
                  <w:p w14:paraId="78D24E1A" w14:textId="258392D9" w:rsidR="004F29DE" w:rsidRPr="004F29DE" w:rsidRDefault="00091667" w:rsidP="004F29DE">
                    <w:pPr>
                      <w:spacing w:before="24"/>
                      <w:ind w:right="19"/>
                      <w:jc w:val="right"/>
                      <w:rPr>
                        <w:color w:val="767070"/>
                        <w:sz w:val="14"/>
                      </w:rPr>
                    </w:pPr>
                    <w:r>
                      <w:rPr>
                        <w:color w:val="767070"/>
                        <w:sz w:val="14"/>
                      </w:rPr>
                      <w:t>Y2Q1 Report</w:t>
                    </w:r>
                    <w:r w:rsidR="004F29DE">
                      <w:rPr>
                        <w:color w:val="767070"/>
                        <w:sz w:val="14"/>
                      </w:rPr>
                      <w:t xml:space="preserve"> | </w:t>
                    </w:r>
                    <w:r w:rsidR="00AF2A63">
                      <w:rPr>
                        <w:color w:val="767070"/>
                        <w:sz w:val="14"/>
                      </w:rPr>
                      <w:t>1 August</w:t>
                    </w:r>
                    <w:r w:rsidR="004F29DE">
                      <w:rPr>
                        <w:color w:val="767070"/>
                        <w:sz w:val="14"/>
                      </w:rPr>
                      <w:t xml:space="preserve"> 2023 to </w:t>
                    </w:r>
                    <w:r w:rsidR="00AF2A63">
                      <w:rPr>
                        <w:color w:val="767070"/>
                        <w:sz w:val="14"/>
                      </w:rPr>
                      <w:t>30</w:t>
                    </w:r>
                    <w:r w:rsidR="004F29DE">
                      <w:rPr>
                        <w:color w:val="767070"/>
                        <w:sz w:val="14"/>
                      </w:rPr>
                      <w:t xml:space="preserve"> November 2023</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399DB0" w14:textId="77777777" w:rsidR="00616306" w:rsidRDefault="00616306">
    <w:pPr>
      <w:pStyle w:val="Header"/>
    </w:pPr>
    <w:r>
      <w:rPr>
        <w:noProof/>
      </w:rPr>
      <w:drawing>
        <wp:anchor distT="0" distB="0" distL="114300" distR="114300" simplePos="0" relativeHeight="251658240" behindDoc="0" locked="0" layoutInCell="1" allowOverlap="1" wp14:anchorId="2F792D0F" wp14:editId="56C26181">
          <wp:simplePos x="0" y="0"/>
          <wp:positionH relativeFrom="column">
            <wp:posOffset>6268085</wp:posOffset>
          </wp:positionH>
          <wp:positionV relativeFrom="paragraph">
            <wp:posOffset>-301625</wp:posOffset>
          </wp:positionV>
          <wp:extent cx="288925" cy="586105"/>
          <wp:effectExtent l="0" t="0" r="0" b="4445"/>
          <wp:wrapSquare wrapText="bothSides"/>
          <wp:docPr id="2041040326" name="Picture 2041040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8925" cy="5861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AA5F75"/>
    <w:multiLevelType w:val="hybridMultilevel"/>
    <w:tmpl w:val="41CC9FF0"/>
    <w:lvl w:ilvl="0" w:tplc="3A9CFFC6">
      <w:start w:val="1"/>
      <w:numFmt w:val="decimal"/>
      <w:lvlText w:val="%1."/>
      <w:lvlJc w:val="left"/>
      <w:pPr>
        <w:ind w:left="540" w:hanging="360"/>
      </w:pPr>
      <w:rPr>
        <w:b/>
        <w:bCs/>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88E1DC"/>
    <w:multiLevelType w:val="hybridMultilevel"/>
    <w:tmpl w:val="FFFFFFFF"/>
    <w:lvl w:ilvl="0" w:tplc="21DEAD22">
      <w:start w:val="1"/>
      <w:numFmt w:val="bullet"/>
      <w:lvlText w:val="-"/>
      <w:lvlJc w:val="left"/>
      <w:pPr>
        <w:ind w:left="1440" w:hanging="360"/>
      </w:pPr>
      <w:rPr>
        <w:rFonts w:ascii="Aptos" w:hAnsi="Aptos" w:hint="default"/>
      </w:rPr>
    </w:lvl>
    <w:lvl w:ilvl="1" w:tplc="75407F32">
      <w:start w:val="1"/>
      <w:numFmt w:val="bullet"/>
      <w:lvlText w:val="o"/>
      <w:lvlJc w:val="left"/>
      <w:pPr>
        <w:ind w:left="2160" w:hanging="360"/>
      </w:pPr>
      <w:rPr>
        <w:rFonts w:ascii="Courier New" w:hAnsi="Courier New" w:hint="default"/>
      </w:rPr>
    </w:lvl>
    <w:lvl w:ilvl="2" w:tplc="319CA968">
      <w:start w:val="1"/>
      <w:numFmt w:val="bullet"/>
      <w:lvlText w:val=""/>
      <w:lvlJc w:val="left"/>
      <w:pPr>
        <w:ind w:left="2880" w:hanging="360"/>
      </w:pPr>
      <w:rPr>
        <w:rFonts w:ascii="Wingdings" w:hAnsi="Wingdings" w:hint="default"/>
      </w:rPr>
    </w:lvl>
    <w:lvl w:ilvl="3" w:tplc="A4D63886">
      <w:start w:val="1"/>
      <w:numFmt w:val="bullet"/>
      <w:lvlText w:val=""/>
      <w:lvlJc w:val="left"/>
      <w:pPr>
        <w:ind w:left="3600" w:hanging="360"/>
      </w:pPr>
      <w:rPr>
        <w:rFonts w:ascii="Symbol" w:hAnsi="Symbol" w:hint="default"/>
      </w:rPr>
    </w:lvl>
    <w:lvl w:ilvl="4" w:tplc="EA28986C">
      <w:start w:val="1"/>
      <w:numFmt w:val="bullet"/>
      <w:lvlText w:val="o"/>
      <w:lvlJc w:val="left"/>
      <w:pPr>
        <w:ind w:left="4320" w:hanging="360"/>
      </w:pPr>
      <w:rPr>
        <w:rFonts w:ascii="Courier New" w:hAnsi="Courier New" w:hint="default"/>
      </w:rPr>
    </w:lvl>
    <w:lvl w:ilvl="5" w:tplc="F150550A">
      <w:start w:val="1"/>
      <w:numFmt w:val="bullet"/>
      <w:lvlText w:val=""/>
      <w:lvlJc w:val="left"/>
      <w:pPr>
        <w:ind w:left="5040" w:hanging="360"/>
      </w:pPr>
      <w:rPr>
        <w:rFonts w:ascii="Wingdings" w:hAnsi="Wingdings" w:hint="default"/>
      </w:rPr>
    </w:lvl>
    <w:lvl w:ilvl="6" w:tplc="C02AC6D0">
      <w:start w:val="1"/>
      <w:numFmt w:val="bullet"/>
      <w:lvlText w:val=""/>
      <w:lvlJc w:val="left"/>
      <w:pPr>
        <w:ind w:left="5760" w:hanging="360"/>
      </w:pPr>
      <w:rPr>
        <w:rFonts w:ascii="Symbol" w:hAnsi="Symbol" w:hint="default"/>
      </w:rPr>
    </w:lvl>
    <w:lvl w:ilvl="7" w:tplc="A8764FCC">
      <w:start w:val="1"/>
      <w:numFmt w:val="bullet"/>
      <w:lvlText w:val="o"/>
      <w:lvlJc w:val="left"/>
      <w:pPr>
        <w:ind w:left="6480" w:hanging="360"/>
      </w:pPr>
      <w:rPr>
        <w:rFonts w:ascii="Courier New" w:hAnsi="Courier New" w:hint="default"/>
      </w:rPr>
    </w:lvl>
    <w:lvl w:ilvl="8" w:tplc="C6261FA8">
      <w:start w:val="1"/>
      <w:numFmt w:val="bullet"/>
      <w:lvlText w:val=""/>
      <w:lvlJc w:val="left"/>
      <w:pPr>
        <w:ind w:left="7200" w:hanging="360"/>
      </w:pPr>
      <w:rPr>
        <w:rFonts w:ascii="Wingdings" w:hAnsi="Wingdings" w:hint="default"/>
      </w:rPr>
    </w:lvl>
  </w:abstractNum>
  <w:abstractNum w:abstractNumId="2" w15:restartNumberingAfterBreak="0">
    <w:nsid w:val="0E7D05A8"/>
    <w:multiLevelType w:val="hybridMultilevel"/>
    <w:tmpl w:val="BE544F78"/>
    <w:lvl w:ilvl="0" w:tplc="FFFFFFFF">
      <w:numFmt w:val="bullet"/>
      <w:lvlText w:val="-"/>
      <w:lvlJc w:val="left"/>
      <w:pPr>
        <w:ind w:left="1080" w:hanging="360"/>
      </w:pPr>
      <w:rPr>
        <w:rFonts w:ascii="Times New Roman" w:hAnsi="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377013C"/>
    <w:multiLevelType w:val="hybridMultilevel"/>
    <w:tmpl w:val="FFFFFFFF"/>
    <w:lvl w:ilvl="0" w:tplc="EBF22BB4">
      <w:start w:val="1"/>
      <w:numFmt w:val="bullet"/>
      <w:lvlText w:val="-"/>
      <w:lvlJc w:val="left"/>
      <w:pPr>
        <w:ind w:left="1440" w:hanging="360"/>
      </w:pPr>
      <w:rPr>
        <w:rFonts w:ascii="Aptos" w:hAnsi="Aptos" w:hint="default"/>
      </w:rPr>
    </w:lvl>
    <w:lvl w:ilvl="1" w:tplc="FF46A97A">
      <w:start w:val="1"/>
      <w:numFmt w:val="bullet"/>
      <w:lvlText w:val="o"/>
      <w:lvlJc w:val="left"/>
      <w:pPr>
        <w:ind w:left="2160" w:hanging="360"/>
      </w:pPr>
      <w:rPr>
        <w:rFonts w:ascii="Courier New" w:hAnsi="Courier New" w:hint="default"/>
      </w:rPr>
    </w:lvl>
    <w:lvl w:ilvl="2" w:tplc="60A28592">
      <w:start w:val="1"/>
      <w:numFmt w:val="bullet"/>
      <w:lvlText w:val=""/>
      <w:lvlJc w:val="left"/>
      <w:pPr>
        <w:ind w:left="2880" w:hanging="360"/>
      </w:pPr>
      <w:rPr>
        <w:rFonts w:ascii="Wingdings" w:hAnsi="Wingdings" w:hint="default"/>
      </w:rPr>
    </w:lvl>
    <w:lvl w:ilvl="3" w:tplc="9BB4D50A">
      <w:start w:val="1"/>
      <w:numFmt w:val="bullet"/>
      <w:lvlText w:val=""/>
      <w:lvlJc w:val="left"/>
      <w:pPr>
        <w:ind w:left="3600" w:hanging="360"/>
      </w:pPr>
      <w:rPr>
        <w:rFonts w:ascii="Symbol" w:hAnsi="Symbol" w:hint="default"/>
      </w:rPr>
    </w:lvl>
    <w:lvl w:ilvl="4" w:tplc="7E0E4242">
      <w:start w:val="1"/>
      <w:numFmt w:val="bullet"/>
      <w:lvlText w:val="o"/>
      <w:lvlJc w:val="left"/>
      <w:pPr>
        <w:ind w:left="4320" w:hanging="360"/>
      </w:pPr>
      <w:rPr>
        <w:rFonts w:ascii="Courier New" w:hAnsi="Courier New" w:hint="default"/>
      </w:rPr>
    </w:lvl>
    <w:lvl w:ilvl="5" w:tplc="2BEEA0E0">
      <w:start w:val="1"/>
      <w:numFmt w:val="bullet"/>
      <w:lvlText w:val=""/>
      <w:lvlJc w:val="left"/>
      <w:pPr>
        <w:ind w:left="5040" w:hanging="360"/>
      </w:pPr>
      <w:rPr>
        <w:rFonts w:ascii="Wingdings" w:hAnsi="Wingdings" w:hint="default"/>
      </w:rPr>
    </w:lvl>
    <w:lvl w:ilvl="6" w:tplc="3FAE47E6">
      <w:start w:val="1"/>
      <w:numFmt w:val="bullet"/>
      <w:lvlText w:val=""/>
      <w:lvlJc w:val="left"/>
      <w:pPr>
        <w:ind w:left="5760" w:hanging="360"/>
      </w:pPr>
      <w:rPr>
        <w:rFonts w:ascii="Symbol" w:hAnsi="Symbol" w:hint="default"/>
      </w:rPr>
    </w:lvl>
    <w:lvl w:ilvl="7" w:tplc="C5C24DB8">
      <w:start w:val="1"/>
      <w:numFmt w:val="bullet"/>
      <w:lvlText w:val="o"/>
      <w:lvlJc w:val="left"/>
      <w:pPr>
        <w:ind w:left="6480" w:hanging="360"/>
      </w:pPr>
      <w:rPr>
        <w:rFonts w:ascii="Courier New" w:hAnsi="Courier New" w:hint="default"/>
      </w:rPr>
    </w:lvl>
    <w:lvl w:ilvl="8" w:tplc="E0D019AA">
      <w:start w:val="1"/>
      <w:numFmt w:val="bullet"/>
      <w:lvlText w:val=""/>
      <w:lvlJc w:val="left"/>
      <w:pPr>
        <w:ind w:left="7200" w:hanging="360"/>
      </w:pPr>
      <w:rPr>
        <w:rFonts w:ascii="Wingdings" w:hAnsi="Wingdings" w:hint="default"/>
      </w:rPr>
    </w:lvl>
  </w:abstractNum>
  <w:abstractNum w:abstractNumId="4" w15:restartNumberingAfterBreak="0">
    <w:nsid w:val="1532562A"/>
    <w:multiLevelType w:val="hybridMultilevel"/>
    <w:tmpl w:val="FFFFFFFF"/>
    <w:lvl w:ilvl="0" w:tplc="7FF44ED0">
      <w:start w:val="1"/>
      <w:numFmt w:val="bullet"/>
      <w:lvlText w:val=""/>
      <w:lvlJc w:val="left"/>
      <w:pPr>
        <w:ind w:left="720" w:hanging="360"/>
      </w:pPr>
      <w:rPr>
        <w:rFonts w:ascii="Symbol" w:hAnsi="Symbol" w:hint="default"/>
      </w:rPr>
    </w:lvl>
    <w:lvl w:ilvl="1" w:tplc="F21CAFFC">
      <w:start w:val="1"/>
      <w:numFmt w:val="bullet"/>
      <w:lvlText w:val=""/>
      <w:lvlJc w:val="left"/>
      <w:pPr>
        <w:ind w:left="1440" w:hanging="360"/>
      </w:pPr>
      <w:rPr>
        <w:rFonts w:ascii="Symbol" w:hAnsi="Symbol" w:hint="default"/>
      </w:rPr>
    </w:lvl>
    <w:lvl w:ilvl="2" w:tplc="062637B8">
      <w:start w:val="1"/>
      <w:numFmt w:val="bullet"/>
      <w:lvlText w:val=""/>
      <w:lvlJc w:val="left"/>
      <w:pPr>
        <w:ind w:left="2160" w:hanging="360"/>
      </w:pPr>
      <w:rPr>
        <w:rFonts w:ascii="Wingdings" w:hAnsi="Wingdings" w:hint="default"/>
      </w:rPr>
    </w:lvl>
    <w:lvl w:ilvl="3" w:tplc="1DEEBE64">
      <w:start w:val="1"/>
      <w:numFmt w:val="bullet"/>
      <w:lvlText w:val=""/>
      <w:lvlJc w:val="left"/>
      <w:pPr>
        <w:ind w:left="2880" w:hanging="360"/>
      </w:pPr>
      <w:rPr>
        <w:rFonts w:ascii="Symbol" w:hAnsi="Symbol" w:hint="default"/>
      </w:rPr>
    </w:lvl>
    <w:lvl w:ilvl="4" w:tplc="ADD429A2">
      <w:start w:val="1"/>
      <w:numFmt w:val="bullet"/>
      <w:lvlText w:val="o"/>
      <w:lvlJc w:val="left"/>
      <w:pPr>
        <w:ind w:left="3600" w:hanging="360"/>
      </w:pPr>
      <w:rPr>
        <w:rFonts w:ascii="Courier New" w:hAnsi="Courier New" w:hint="default"/>
      </w:rPr>
    </w:lvl>
    <w:lvl w:ilvl="5" w:tplc="9DFA172E">
      <w:start w:val="1"/>
      <w:numFmt w:val="bullet"/>
      <w:lvlText w:val=""/>
      <w:lvlJc w:val="left"/>
      <w:pPr>
        <w:ind w:left="4320" w:hanging="360"/>
      </w:pPr>
      <w:rPr>
        <w:rFonts w:ascii="Wingdings" w:hAnsi="Wingdings" w:hint="default"/>
      </w:rPr>
    </w:lvl>
    <w:lvl w:ilvl="6" w:tplc="C0D42EEC">
      <w:start w:val="1"/>
      <w:numFmt w:val="bullet"/>
      <w:lvlText w:val=""/>
      <w:lvlJc w:val="left"/>
      <w:pPr>
        <w:ind w:left="5040" w:hanging="360"/>
      </w:pPr>
      <w:rPr>
        <w:rFonts w:ascii="Symbol" w:hAnsi="Symbol" w:hint="default"/>
      </w:rPr>
    </w:lvl>
    <w:lvl w:ilvl="7" w:tplc="A030F9F8">
      <w:start w:val="1"/>
      <w:numFmt w:val="bullet"/>
      <w:lvlText w:val="o"/>
      <w:lvlJc w:val="left"/>
      <w:pPr>
        <w:ind w:left="5760" w:hanging="360"/>
      </w:pPr>
      <w:rPr>
        <w:rFonts w:ascii="Courier New" w:hAnsi="Courier New" w:hint="default"/>
      </w:rPr>
    </w:lvl>
    <w:lvl w:ilvl="8" w:tplc="474ECF8A">
      <w:start w:val="1"/>
      <w:numFmt w:val="bullet"/>
      <w:lvlText w:val=""/>
      <w:lvlJc w:val="left"/>
      <w:pPr>
        <w:ind w:left="6480" w:hanging="360"/>
      </w:pPr>
      <w:rPr>
        <w:rFonts w:ascii="Wingdings" w:hAnsi="Wingdings" w:hint="default"/>
      </w:rPr>
    </w:lvl>
  </w:abstractNum>
  <w:abstractNum w:abstractNumId="5" w15:restartNumberingAfterBreak="0">
    <w:nsid w:val="180E03E6"/>
    <w:multiLevelType w:val="hybridMultilevel"/>
    <w:tmpl w:val="7778983E"/>
    <w:lvl w:ilvl="0" w:tplc="A33808B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C22C9C5"/>
    <w:multiLevelType w:val="hybridMultilevel"/>
    <w:tmpl w:val="FFFFFFFF"/>
    <w:lvl w:ilvl="0" w:tplc="42B0D458">
      <w:start w:val="1"/>
      <w:numFmt w:val="bullet"/>
      <w:lvlText w:val=""/>
      <w:lvlJc w:val="left"/>
      <w:pPr>
        <w:ind w:left="720" w:hanging="360"/>
      </w:pPr>
      <w:rPr>
        <w:rFonts w:ascii="Symbol" w:hAnsi="Symbol" w:hint="default"/>
      </w:rPr>
    </w:lvl>
    <w:lvl w:ilvl="1" w:tplc="E6BC7162">
      <w:start w:val="1"/>
      <w:numFmt w:val="bullet"/>
      <w:lvlText w:val="-"/>
      <w:lvlJc w:val="left"/>
      <w:pPr>
        <w:ind w:left="1440" w:hanging="360"/>
      </w:pPr>
      <w:rPr>
        <w:rFonts w:ascii="Aptos" w:hAnsi="Aptos" w:hint="default"/>
      </w:rPr>
    </w:lvl>
    <w:lvl w:ilvl="2" w:tplc="3622328A">
      <w:start w:val="1"/>
      <w:numFmt w:val="bullet"/>
      <w:lvlText w:val=""/>
      <w:lvlJc w:val="left"/>
      <w:pPr>
        <w:ind w:left="2160" w:hanging="360"/>
      </w:pPr>
      <w:rPr>
        <w:rFonts w:ascii="Wingdings" w:hAnsi="Wingdings" w:hint="default"/>
      </w:rPr>
    </w:lvl>
    <w:lvl w:ilvl="3" w:tplc="325691B8">
      <w:start w:val="1"/>
      <w:numFmt w:val="bullet"/>
      <w:lvlText w:val=""/>
      <w:lvlJc w:val="left"/>
      <w:pPr>
        <w:ind w:left="2880" w:hanging="360"/>
      </w:pPr>
      <w:rPr>
        <w:rFonts w:ascii="Symbol" w:hAnsi="Symbol" w:hint="default"/>
      </w:rPr>
    </w:lvl>
    <w:lvl w:ilvl="4" w:tplc="D7C89E4A">
      <w:start w:val="1"/>
      <w:numFmt w:val="bullet"/>
      <w:lvlText w:val="o"/>
      <w:lvlJc w:val="left"/>
      <w:pPr>
        <w:ind w:left="3600" w:hanging="360"/>
      </w:pPr>
      <w:rPr>
        <w:rFonts w:ascii="Courier New" w:hAnsi="Courier New" w:hint="default"/>
      </w:rPr>
    </w:lvl>
    <w:lvl w:ilvl="5" w:tplc="05387496">
      <w:start w:val="1"/>
      <w:numFmt w:val="bullet"/>
      <w:lvlText w:val=""/>
      <w:lvlJc w:val="left"/>
      <w:pPr>
        <w:ind w:left="4320" w:hanging="360"/>
      </w:pPr>
      <w:rPr>
        <w:rFonts w:ascii="Wingdings" w:hAnsi="Wingdings" w:hint="default"/>
      </w:rPr>
    </w:lvl>
    <w:lvl w:ilvl="6" w:tplc="277C1956">
      <w:start w:val="1"/>
      <w:numFmt w:val="bullet"/>
      <w:lvlText w:val=""/>
      <w:lvlJc w:val="left"/>
      <w:pPr>
        <w:ind w:left="5040" w:hanging="360"/>
      </w:pPr>
      <w:rPr>
        <w:rFonts w:ascii="Symbol" w:hAnsi="Symbol" w:hint="default"/>
      </w:rPr>
    </w:lvl>
    <w:lvl w:ilvl="7" w:tplc="4942CEFA">
      <w:start w:val="1"/>
      <w:numFmt w:val="bullet"/>
      <w:lvlText w:val="o"/>
      <w:lvlJc w:val="left"/>
      <w:pPr>
        <w:ind w:left="5760" w:hanging="360"/>
      </w:pPr>
      <w:rPr>
        <w:rFonts w:ascii="Courier New" w:hAnsi="Courier New" w:hint="default"/>
      </w:rPr>
    </w:lvl>
    <w:lvl w:ilvl="8" w:tplc="FE28C85E">
      <w:start w:val="1"/>
      <w:numFmt w:val="bullet"/>
      <w:lvlText w:val=""/>
      <w:lvlJc w:val="left"/>
      <w:pPr>
        <w:ind w:left="6480" w:hanging="360"/>
      </w:pPr>
      <w:rPr>
        <w:rFonts w:ascii="Wingdings" w:hAnsi="Wingdings" w:hint="default"/>
      </w:rPr>
    </w:lvl>
  </w:abstractNum>
  <w:abstractNum w:abstractNumId="7" w15:restartNumberingAfterBreak="0">
    <w:nsid w:val="2DA3088B"/>
    <w:multiLevelType w:val="hybridMultilevel"/>
    <w:tmpl w:val="BDBA3D4E"/>
    <w:lvl w:ilvl="0" w:tplc="0F127B28">
      <w:start w:val="1"/>
      <w:numFmt w:val="bullet"/>
      <w:lvlText w:val=""/>
      <w:lvlJc w:val="left"/>
      <w:pPr>
        <w:ind w:left="1855" w:hanging="360"/>
      </w:pPr>
      <w:rPr>
        <w:rFonts w:ascii="Symbol" w:hAnsi="Symbol" w:hint="default"/>
      </w:rPr>
    </w:lvl>
    <w:lvl w:ilvl="1" w:tplc="04090003" w:tentative="1">
      <w:start w:val="1"/>
      <w:numFmt w:val="bullet"/>
      <w:lvlText w:val="o"/>
      <w:lvlJc w:val="left"/>
      <w:pPr>
        <w:ind w:left="2575" w:hanging="360"/>
      </w:pPr>
      <w:rPr>
        <w:rFonts w:ascii="Courier New" w:hAnsi="Courier New" w:cs="Courier New" w:hint="default"/>
      </w:rPr>
    </w:lvl>
    <w:lvl w:ilvl="2" w:tplc="04090005" w:tentative="1">
      <w:start w:val="1"/>
      <w:numFmt w:val="bullet"/>
      <w:lvlText w:val=""/>
      <w:lvlJc w:val="left"/>
      <w:pPr>
        <w:ind w:left="3295" w:hanging="360"/>
      </w:pPr>
      <w:rPr>
        <w:rFonts w:ascii="Wingdings" w:hAnsi="Wingdings" w:hint="default"/>
      </w:rPr>
    </w:lvl>
    <w:lvl w:ilvl="3" w:tplc="04090001" w:tentative="1">
      <w:start w:val="1"/>
      <w:numFmt w:val="bullet"/>
      <w:lvlText w:val=""/>
      <w:lvlJc w:val="left"/>
      <w:pPr>
        <w:ind w:left="4015" w:hanging="360"/>
      </w:pPr>
      <w:rPr>
        <w:rFonts w:ascii="Symbol" w:hAnsi="Symbol" w:hint="default"/>
      </w:rPr>
    </w:lvl>
    <w:lvl w:ilvl="4" w:tplc="04090003" w:tentative="1">
      <w:start w:val="1"/>
      <w:numFmt w:val="bullet"/>
      <w:lvlText w:val="o"/>
      <w:lvlJc w:val="left"/>
      <w:pPr>
        <w:ind w:left="4735" w:hanging="360"/>
      </w:pPr>
      <w:rPr>
        <w:rFonts w:ascii="Courier New" w:hAnsi="Courier New" w:cs="Courier New" w:hint="default"/>
      </w:rPr>
    </w:lvl>
    <w:lvl w:ilvl="5" w:tplc="04090005" w:tentative="1">
      <w:start w:val="1"/>
      <w:numFmt w:val="bullet"/>
      <w:lvlText w:val=""/>
      <w:lvlJc w:val="left"/>
      <w:pPr>
        <w:ind w:left="5455" w:hanging="360"/>
      </w:pPr>
      <w:rPr>
        <w:rFonts w:ascii="Wingdings" w:hAnsi="Wingdings" w:hint="default"/>
      </w:rPr>
    </w:lvl>
    <w:lvl w:ilvl="6" w:tplc="04090001" w:tentative="1">
      <w:start w:val="1"/>
      <w:numFmt w:val="bullet"/>
      <w:lvlText w:val=""/>
      <w:lvlJc w:val="left"/>
      <w:pPr>
        <w:ind w:left="6175" w:hanging="360"/>
      </w:pPr>
      <w:rPr>
        <w:rFonts w:ascii="Symbol" w:hAnsi="Symbol" w:hint="default"/>
      </w:rPr>
    </w:lvl>
    <w:lvl w:ilvl="7" w:tplc="04090003" w:tentative="1">
      <w:start w:val="1"/>
      <w:numFmt w:val="bullet"/>
      <w:lvlText w:val="o"/>
      <w:lvlJc w:val="left"/>
      <w:pPr>
        <w:ind w:left="6895" w:hanging="360"/>
      </w:pPr>
      <w:rPr>
        <w:rFonts w:ascii="Courier New" w:hAnsi="Courier New" w:cs="Courier New" w:hint="default"/>
      </w:rPr>
    </w:lvl>
    <w:lvl w:ilvl="8" w:tplc="04090005" w:tentative="1">
      <w:start w:val="1"/>
      <w:numFmt w:val="bullet"/>
      <w:lvlText w:val=""/>
      <w:lvlJc w:val="left"/>
      <w:pPr>
        <w:ind w:left="7615" w:hanging="360"/>
      </w:pPr>
      <w:rPr>
        <w:rFonts w:ascii="Wingdings" w:hAnsi="Wingdings" w:hint="default"/>
      </w:rPr>
    </w:lvl>
  </w:abstractNum>
  <w:abstractNum w:abstractNumId="8" w15:restartNumberingAfterBreak="0">
    <w:nsid w:val="2E8739E0"/>
    <w:multiLevelType w:val="hybridMultilevel"/>
    <w:tmpl w:val="D4DA4F06"/>
    <w:lvl w:ilvl="0" w:tplc="A0BA6F76">
      <w:start w:val="1"/>
      <w:numFmt w:val="bullet"/>
      <w:lvlText w:val=""/>
      <w:lvlJc w:val="left"/>
      <w:pPr>
        <w:ind w:left="1080" w:hanging="360"/>
      </w:pPr>
      <w:rPr>
        <w:rFonts w:ascii="Symbol" w:hAnsi="Symbol" w:hint="default"/>
      </w:rPr>
    </w:lvl>
    <w:lvl w:ilvl="1" w:tplc="6A327CE2" w:tentative="1">
      <w:start w:val="1"/>
      <w:numFmt w:val="bullet"/>
      <w:lvlText w:val="o"/>
      <w:lvlJc w:val="left"/>
      <w:pPr>
        <w:ind w:left="1800" w:hanging="360"/>
      </w:pPr>
      <w:rPr>
        <w:rFonts w:ascii="Courier New" w:hAnsi="Courier New" w:hint="default"/>
      </w:rPr>
    </w:lvl>
    <w:lvl w:ilvl="2" w:tplc="87CAF0CC" w:tentative="1">
      <w:start w:val="1"/>
      <w:numFmt w:val="bullet"/>
      <w:lvlText w:val=""/>
      <w:lvlJc w:val="left"/>
      <w:pPr>
        <w:ind w:left="2520" w:hanging="360"/>
      </w:pPr>
      <w:rPr>
        <w:rFonts w:ascii="Wingdings" w:hAnsi="Wingdings" w:hint="default"/>
      </w:rPr>
    </w:lvl>
    <w:lvl w:ilvl="3" w:tplc="7E68FB58" w:tentative="1">
      <w:start w:val="1"/>
      <w:numFmt w:val="bullet"/>
      <w:lvlText w:val=""/>
      <w:lvlJc w:val="left"/>
      <w:pPr>
        <w:ind w:left="3240" w:hanging="360"/>
      </w:pPr>
      <w:rPr>
        <w:rFonts w:ascii="Symbol" w:hAnsi="Symbol" w:hint="default"/>
      </w:rPr>
    </w:lvl>
    <w:lvl w:ilvl="4" w:tplc="E716D15C" w:tentative="1">
      <w:start w:val="1"/>
      <w:numFmt w:val="bullet"/>
      <w:lvlText w:val="o"/>
      <w:lvlJc w:val="left"/>
      <w:pPr>
        <w:ind w:left="3960" w:hanging="360"/>
      </w:pPr>
      <w:rPr>
        <w:rFonts w:ascii="Courier New" w:hAnsi="Courier New" w:hint="default"/>
      </w:rPr>
    </w:lvl>
    <w:lvl w:ilvl="5" w:tplc="4B2651EA" w:tentative="1">
      <w:start w:val="1"/>
      <w:numFmt w:val="bullet"/>
      <w:lvlText w:val=""/>
      <w:lvlJc w:val="left"/>
      <w:pPr>
        <w:ind w:left="4680" w:hanging="360"/>
      </w:pPr>
      <w:rPr>
        <w:rFonts w:ascii="Wingdings" w:hAnsi="Wingdings" w:hint="default"/>
      </w:rPr>
    </w:lvl>
    <w:lvl w:ilvl="6" w:tplc="D208FCB0" w:tentative="1">
      <w:start w:val="1"/>
      <w:numFmt w:val="bullet"/>
      <w:lvlText w:val=""/>
      <w:lvlJc w:val="left"/>
      <w:pPr>
        <w:ind w:left="5400" w:hanging="360"/>
      </w:pPr>
      <w:rPr>
        <w:rFonts w:ascii="Symbol" w:hAnsi="Symbol" w:hint="default"/>
      </w:rPr>
    </w:lvl>
    <w:lvl w:ilvl="7" w:tplc="79BEFC94" w:tentative="1">
      <w:start w:val="1"/>
      <w:numFmt w:val="bullet"/>
      <w:lvlText w:val="o"/>
      <w:lvlJc w:val="left"/>
      <w:pPr>
        <w:ind w:left="6120" w:hanging="360"/>
      </w:pPr>
      <w:rPr>
        <w:rFonts w:ascii="Courier New" w:hAnsi="Courier New" w:hint="default"/>
      </w:rPr>
    </w:lvl>
    <w:lvl w:ilvl="8" w:tplc="443E8104" w:tentative="1">
      <w:start w:val="1"/>
      <w:numFmt w:val="bullet"/>
      <w:lvlText w:val=""/>
      <w:lvlJc w:val="left"/>
      <w:pPr>
        <w:ind w:left="6840" w:hanging="360"/>
      </w:pPr>
      <w:rPr>
        <w:rFonts w:ascii="Wingdings" w:hAnsi="Wingdings" w:hint="default"/>
      </w:rPr>
    </w:lvl>
  </w:abstractNum>
  <w:abstractNum w:abstractNumId="9" w15:restartNumberingAfterBreak="0">
    <w:nsid w:val="3225642B"/>
    <w:multiLevelType w:val="hybridMultilevel"/>
    <w:tmpl w:val="AD007F42"/>
    <w:lvl w:ilvl="0" w:tplc="04090019">
      <w:start w:val="1"/>
      <w:numFmt w:val="lowerLetter"/>
      <w:lvlText w:val="%1."/>
      <w:lvlJc w:val="left"/>
      <w:pPr>
        <w:ind w:left="720" w:hanging="360"/>
      </w:pPr>
      <w:rPr>
        <w:rFonts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5EA0F5F"/>
    <w:multiLevelType w:val="hybridMultilevel"/>
    <w:tmpl w:val="70501A34"/>
    <w:lvl w:ilvl="0" w:tplc="82CC61BE">
      <w:start w:val="1"/>
      <w:numFmt w:val="decimal"/>
      <w:lvlText w:val="%1."/>
      <w:lvlJc w:val="left"/>
      <w:pPr>
        <w:ind w:left="360" w:hanging="360"/>
      </w:pPr>
      <w:rPr>
        <w:b/>
        <w:bCs/>
        <w:color w:val="0070C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8270024"/>
    <w:multiLevelType w:val="hybridMultilevel"/>
    <w:tmpl w:val="27B012D6"/>
    <w:lvl w:ilvl="0" w:tplc="FFFFFFFF">
      <w:start w:val="1"/>
      <w:numFmt w:val="bullet"/>
      <w:lvlText w:val=""/>
      <w:lvlJc w:val="left"/>
      <w:pPr>
        <w:ind w:left="1599" w:hanging="360"/>
      </w:pPr>
      <w:rPr>
        <w:rFonts w:ascii="Symbol" w:hAnsi="Symbol" w:hint="default"/>
      </w:rPr>
    </w:lvl>
    <w:lvl w:ilvl="1" w:tplc="04090003" w:tentative="1">
      <w:start w:val="1"/>
      <w:numFmt w:val="bullet"/>
      <w:lvlText w:val="o"/>
      <w:lvlJc w:val="left"/>
      <w:pPr>
        <w:ind w:left="2319" w:hanging="360"/>
      </w:pPr>
      <w:rPr>
        <w:rFonts w:ascii="Courier New" w:hAnsi="Courier New" w:cs="Courier New" w:hint="default"/>
      </w:rPr>
    </w:lvl>
    <w:lvl w:ilvl="2" w:tplc="04090005" w:tentative="1">
      <w:start w:val="1"/>
      <w:numFmt w:val="bullet"/>
      <w:lvlText w:val=""/>
      <w:lvlJc w:val="left"/>
      <w:pPr>
        <w:ind w:left="3039" w:hanging="360"/>
      </w:pPr>
      <w:rPr>
        <w:rFonts w:ascii="Wingdings" w:hAnsi="Wingdings" w:hint="default"/>
      </w:rPr>
    </w:lvl>
    <w:lvl w:ilvl="3" w:tplc="04090001" w:tentative="1">
      <w:start w:val="1"/>
      <w:numFmt w:val="bullet"/>
      <w:lvlText w:val=""/>
      <w:lvlJc w:val="left"/>
      <w:pPr>
        <w:ind w:left="3759" w:hanging="360"/>
      </w:pPr>
      <w:rPr>
        <w:rFonts w:ascii="Symbol" w:hAnsi="Symbol" w:hint="default"/>
      </w:rPr>
    </w:lvl>
    <w:lvl w:ilvl="4" w:tplc="04090003" w:tentative="1">
      <w:start w:val="1"/>
      <w:numFmt w:val="bullet"/>
      <w:lvlText w:val="o"/>
      <w:lvlJc w:val="left"/>
      <w:pPr>
        <w:ind w:left="4479" w:hanging="360"/>
      </w:pPr>
      <w:rPr>
        <w:rFonts w:ascii="Courier New" w:hAnsi="Courier New" w:cs="Courier New" w:hint="default"/>
      </w:rPr>
    </w:lvl>
    <w:lvl w:ilvl="5" w:tplc="04090005" w:tentative="1">
      <w:start w:val="1"/>
      <w:numFmt w:val="bullet"/>
      <w:lvlText w:val=""/>
      <w:lvlJc w:val="left"/>
      <w:pPr>
        <w:ind w:left="5199" w:hanging="360"/>
      </w:pPr>
      <w:rPr>
        <w:rFonts w:ascii="Wingdings" w:hAnsi="Wingdings" w:hint="default"/>
      </w:rPr>
    </w:lvl>
    <w:lvl w:ilvl="6" w:tplc="04090001" w:tentative="1">
      <w:start w:val="1"/>
      <w:numFmt w:val="bullet"/>
      <w:lvlText w:val=""/>
      <w:lvlJc w:val="left"/>
      <w:pPr>
        <w:ind w:left="5919" w:hanging="360"/>
      </w:pPr>
      <w:rPr>
        <w:rFonts w:ascii="Symbol" w:hAnsi="Symbol" w:hint="default"/>
      </w:rPr>
    </w:lvl>
    <w:lvl w:ilvl="7" w:tplc="04090003" w:tentative="1">
      <w:start w:val="1"/>
      <w:numFmt w:val="bullet"/>
      <w:lvlText w:val="o"/>
      <w:lvlJc w:val="left"/>
      <w:pPr>
        <w:ind w:left="6639" w:hanging="360"/>
      </w:pPr>
      <w:rPr>
        <w:rFonts w:ascii="Courier New" w:hAnsi="Courier New" w:cs="Courier New" w:hint="default"/>
      </w:rPr>
    </w:lvl>
    <w:lvl w:ilvl="8" w:tplc="04090005" w:tentative="1">
      <w:start w:val="1"/>
      <w:numFmt w:val="bullet"/>
      <w:lvlText w:val=""/>
      <w:lvlJc w:val="left"/>
      <w:pPr>
        <w:ind w:left="7359" w:hanging="360"/>
      </w:pPr>
      <w:rPr>
        <w:rFonts w:ascii="Wingdings" w:hAnsi="Wingdings" w:hint="default"/>
      </w:rPr>
    </w:lvl>
  </w:abstractNum>
  <w:abstractNum w:abstractNumId="12" w15:restartNumberingAfterBreak="0">
    <w:nsid w:val="39CD2A74"/>
    <w:multiLevelType w:val="hybridMultilevel"/>
    <w:tmpl w:val="A8649DF6"/>
    <w:lvl w:ilvl="0" w:tplc="2512A0C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B754A37"/>
    <w:multiLevelType w:val="hybridMultilevel"/>
    <w:tmpl w:val="3BF6C2F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A05F92"/>
    <w:multiLevelType w:val="hybridMultilevel"/>
    <w:tmpl w:val="E6B40E78"/>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A7BACA"/>
    <w:multiLevelType w:val="hybridMultilevel"/>
    <w:tmpl w:val="317268FA"/>
    <w:lvl w:ilvl="0" w:tplc="5D2240DC">
      <w:start w:val="1"/>
      <w:numFmt w:val="decimal"/>
      <w:lvlText w:val="%1."/>
      <w:lvlJc w:val="left"/>
      <w:pPr>
        <w:ind w:left="720" w:hanging="360"/>
      </w:pPr>
    </w:lvl>
    <w:lvl w:ilvl="1" w:tplc="BD54D008">
      <w:start w:val="1"/>
      <w:numFmt w:val="lowerLetter"/>
      <w:lvlText w:val="%2."/>
      <w:lvlJc w:val="left"/>
      <w:pPr>
        <w:ind w:left="1440" w:hanging="360"/>
      </w:pPr>
    </w:lvl>
    <w:lvl w:ilvl="2" w:tplc="58F042E8">
      <w:start w:val="1"/>
      <w:numFmt w:val="lowerRoman"/>
      <w:lvlText w:val="%3."/>
      <w:lvlJc w:val="right"/>
      <w:pPr>
        <w:ind w:left="2160" w:hanging="180"/>
      </w:pPr>
    </w:lvl>
    <w:lvl w:ilvl="3" w:tplc="16EA556E">
      <w:start w:val="1"/>
      <w:numFmt w:val="decimal"/>
      <w:lvlText w:val="%4."/>
      <w:lvlJc w:val="left"/>
      <w:pPr>
        <w:ind w:left="2880" w:hanging="360"/>
      </w:pPr>
    </w:lvl>
    <w:lvl w:ilvl="4" w:tplc="E72ADECA">
      <w:start w:val="1"/>
      <w:numFmt w:val="lowerLetter"/>
      <w:lvlText w:val="%5."/>
      <w:lvlJc w:val="left"/>
      <w:pPr>
        <w:ind w:left="3600" w:hanging="360"/>
      </w:pPr>
    </w:lvl>
    <w:lvl w:ilvl="5" w:tplc="7D78E89E">
      <w:start w:val="1"/>
      <w:numFmt w:val="lowerRoman"/>
      <w:lvlText w:val="%6."/>
      <w:lvlJc w:val="right"/>
      <w:pPr>
        <w:ind w:left="4320" w:hanging="180"/>
      </w:pPr>
    </w:lvl>
    <w:lvl w:ilvl="6" w:tplc="778CD196">
      <w:start w:val="1"/>
      <w:numFmt w:val="decimal"/>
      <w:lvlText w:val="%7."/>
      <w:lvlJc w:val="left"/>
      <w:pPr>
        <w:ind w:left="5040" w:hanging="360"/>
      </w:pPr>
    </w:lvl>
    <w:lvl w:ilvl="7" w:tplc="1966E70E">
      <w:start w:val="1"/>
      <w:numFmt w:val="lowerLetter"/>
      <w:lvlText w:val="%8."/>
      <w:lvlJc w:val="left"/>
      <w:pPr>
        <w:ind w:left="5760" w:hanging="360"/>
      </w:pPr>
    </w:lvl>
    <w:lvl w:ilvl="8" w:tplc="AF30562E">
      <w:start w:val="1"/>
      <w:numFmt w:val="lowerRoman"/>
      <w:lvlText w:val="%9."/>
      <w:lvlJc w:val="right"/>
      <w:pPr>
        <w:ind w:left="6480" w:hanging="180"/>
      </w:pPr>
    </w:lvl>
  </w:abstractNum>
  <w:abstractNum w:abstractNumId="16" w15:restartNumberingAfterBreak="0">
    <w:nsid w:val="4389201D"/>
    <w:multiLevelType w:val="multilevel"/>
    <w:tmpl w:val="6256E55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4CBA4C6A"/>
    <w:multiLevelType w:val="hybridMultilevel"/>
    <w:tmpl w:val="53544868"/>
    <w:lvl w:ilvl="0" w:tplc="2512A0CA">
      <w:start w:val="7"/>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
      <w:lvlJc w:val="left"/>
      <w:pPr>
        <w:tabs>
          <w:tab w:val="num" w:pos="1440"/>
        </w:tabs>
        <w:ind w:left="1440" w:hanging="360"/>
      </w:pPr>
      <w:rPr>
        <w:rFonts w:ascii="Times New Roman" w:hAnsi="Times New Roman" w:hint="default"/>
      </w:rPr>
    </w:lvl>
    <w:lvl w:ilvl="2" w:tplc="FFFFFFFF" w:tentative="1">
      <w:start w:val="1"/>
      <w:numFmt w:val="bullet"/>
      <w:lvlText w:val="•"/>
      <w:lvlJc w:val="left"/>
      <w:pPr>
        <w:tabs>
          <w:tab w:val="num" w:pos="2160"/>
        </w:tabs>
        <w:ind w:left="2160" w:hanging="360"/>
      </w:pPr>
      <w:rPr>
        <w:rFonts w:ascii="Times New Roman" w:hAnsi="Times New Roman" w:hint="default"/>
      </w:rPr>
    </w:lvl>
    <w:lvl w:ilvl="3" w:tplc="FFFFFFFF" w:tentative="1">
      <w:start w:val="1"/>
      <w:numFmt w:val="bullet"/>
      <w:lvlText w:val="•"/>
      <w:lvlJc w:val="left"/>
      <w:pPr>
        <w:tabs>
          <w:tab w:val="num" w:pos="2880"/>
        </w:tabs>
        <w:ind w:left="2880" w:hanging="360"/>
      </w:pPr>
      <w:rPr>
        <w:rFonts w:ascii="Times New Roman" w:hAnsi="Times New Roman" w:hint="default"/>
      </w:rPr>
    </w:lvl>
    <w:lvl w:ilvl="4" w:tplc="FFFFFFFF" w:tentative="1">
      <w:start w:val="1"/>
      <w:numFmt w:val="bullet"/>
      <w:lvlText w:val="•"/>
      <w:lvlJc w:val="left"/>
      <w:pPr>
        <w:tabs>
          <w:tab w:val="num" w:pos="3600"/>
        </w:tabs>
        <w:ind w:left="3600" w:hanging="360"/>
      </w:pPr>
      <w:rPr>
        <w:rFonts w:ascii="Times New Roman" w:hAnsi="Times New Roman" w:hint="default"/>
      </w:rPr>
    </w:lvl>
    <w:lvl w:ilvl="5" w:tplc="FFFFFFFF" w:tentative="1">
      <w:start w:val="1"/>
      <w:numFmt w:val="bullet"/>
      <w:lvlText w:val="•"/>
      <w:lvlJc w:val="left"/>
      <w:pPr>
        <w:tabs>
          <w:tab w:val="num" w:pos="4320"/>
        </w:tabs>
        <w:ind w:left="4320" w:hanging="360"/>
      </w:pPr>
      <w:rPr>
        <w:rFonts w:ascii="Times New Roman" w:hAnsi="Times New Roman" w:hint="default"/>
      </w:rPr>
    </w:lvl>
    <w:lvl w:ilvl="6" w:tplc="FFFFFFFF" w:tentative="1">
      <w:start w:val="1"/>
      <w:numFmt w:val="bullet"/>
      <w:lvlText w:val="•"/>
      <w:lvlJc w:val="left"/>
      <w:pPr>
        <w:tabs>
          <w:tab w:val="num" w:pos="5040"/>
        </w:tabs>
        <w:ind w:left="5040" w:hanging="360"/>
      </w:pPr>
      <w:rPr>
        <w:rFonts w:ascii="Times New Roman" w:hAnsi="Times New Roman" w:hint="default"/>
      </w:rPr>
    </w:lvl>
    <w:lvl w:ilvl="7" w:tplc="FFFFFFFF" w:tentative="1">
      <w:start w:val="1"/>
      <w:numFmt w:val="bullet"/>
      <w:lvlText w:val="•"/>
      <w:lvlJc w:val="left"/>
      <w:pPr>
        <w:tabs>
          <w:tab w:val="num" w:pos="5760"/>
        </w:tabs>
        <w:ind w:left="5760" w:hanging="360"/>
      </w:pPr>
      <w:rPr>
        <w:rFonts w:ascii="Times New Roman" w:hAnsi="Times New Roman" w:hint="default"/>
      </w:rPr>
    </w:lvl>
    <w:lvl w:ilvl="8" w:tplc="FFFFFFFF" w:tentative="1">
      <w:start w:val="1"/>
      <w:numFmt w:val="bullet"/>
      <w:lvlText w:val="•"/>
      <w:lvlJc w:val="left"/>
      <w:pPr>
        <w:tabs>
          <w:tab w:val="num" w:pos="6480"/>
        </w:tabs>
        <w:ind w:left="6480" w:hanging="360"/>
      </w:pPr>
      <w:rPr>
        <w:rFonts w:ascii="Times New Roman" w:hAnsi="Times New Roman" w:hint="default"/>
      </w:rPr>
    </w:lvl>
  </w:abstractNum>
  <w:abstractNum w:abstractNumId="18" w15:restartNumberingAfterBreak="0">
    <w:nsid w:val="51905633"/>
    <w:multiLevelType w:val="hybridMultilevel"/>
    <w:tmpl w:val="656A0D92"/>
    <w:lvl w:ilvl="0" w:tplc="DF3A50FC">
      <w:start w:val="1"/>
      <w:numFmt w:val="bullet"/>
      <w:lvlText w:val="•"/>
      <w:lvlJc w:val="left"/>
      <w:pPr>
        <w:tabs>
          <w:tab w:val="num" w:pos="720"/>
        </w:tabs>
        <w:ind w:left="720" w:hanging="360"/>
      </w:pPr>
      <w:rPr>
        <w:rFonts w:ascii="Times New Roman" w:hAnsi="Times New Roman" w:hint="default"/>
      </w:rPr>
    </w:lvl>
    <w:lvl w:ilvl="1" w:tplc="3228A01A" w:tentative="1">
      <w:start w:val="1"/>
      <w:numFmt w:val="bullet"/>
      <w:lvlText w:val="•"/>
      <w:lvlJc w:val="left"/>
      <w:pPr>
        <w:tabs>
          <w:tab w:val="num" w:pos="1440"/>
        </w:tabs>
        <w:ind w:left="1440" w:hanging="360"/>
      </w:pPr>
      <w:rPr>
        <w:rFonts w:ascii="Times New Roman" w:hAnsi="Times New Roman" w:hint="default"/>
      </w:rPr>
    </w:lvl>
    <w:lvl w:ilvl="2" w:tplc="B69E6B40" w:tentative="1">
      <w:start w:val="1"/>
      <w:numFmt w:val="bullet"/>
      <w:lvlText w:val="•"/>
      <w:lvlJc w:val="left"/>
      <w:pPr>
        <w:tabs>
          <w:tab w:val="num" w:pos="2160"/>
        </w:tabs>
        <w:ind w:left="2160" w:hanging="360"/>
      </w:pPr>
      <w:rPr>
        <w:rFonts w:ascii="Times New Roman" w:hAnsi="Times New Roman" w:hint="default"/>
      </w:rPr>
    </w:lvl>
    <w:lvl w:ilvl="3" w:tplc="03041D76" w:tentative="1">
      <w:start w:val="1"/>
      <w:numFmt w:val="bullet"/>
      <w:lvlText w:val="•"/>
      <w:lvlJc w:val="left"/>
      <w:pPr>
        <w:tabs>
          <w:tab w:val="num" w:pos="2880"/>
        </w:tabs>
        <w:ind w:left="2880" w:hanging="360"/>
      </w:pPr>
      <w:rPr>
        <w:rFonts w:ascii="Times New Roman" w:hAnsi="Times New Roman" w:hint="default"/>
      </w:rPr>
    </w:lvl>
    <w:lvl w:ilvl="4" w:tplc="7A5EE45A" w:tentative="1">
      <w:start w:val="1"/>
      <w:numFmt w:val="bullet"/>
      <w:lvlText w:val="•"/>
      <w:lvlJc w:val="left"/>
      <w:pPr>
        <w:tabs>
          <w:tab w:val="num" w:pos="3600"/>
        </w:tabs>
        <w:ind w:left="3600" w:hanging="360"/>
      </w:pPr>
      <w:rPr>
        <w:rFonts w:ascii="Times New Roman" w:hAnsi="Times New Roman" w:hint="default"/>
      </w:rPr>
    </w:lvl>
    <w:lvl w:ilvl="5" w:tplc="CDD88806" w:tentative="1">
      <w:start w:val="1"/>
      <w:numFmt w:val="bullet"/>
      <w:lvlText w:val="•"/>
      <w:lvlJc w:val="left"/>
      <w:pPr>
        <w:tabs>
          <w:tab w:val="num" w:pos="4320"/>
        </w:tabs>
        <w:ind w:left="4320" w:hanging="360"/>
      </w:pPr>
      <w:rPr>
        <w:rFonts w:ascii="Times New Roman" w:hAnsi="Times New Roman" w:hint="default"/>
      </w:rPr>
    </w:lvl>
    <w:lvl w:ilvl="6" w:tplc="C9DCA9B2" w:tentative="1">
      <w:start w:val="1"/>
      <w:numFmt w:val="bullet"/>
      <w:lvlText w:val="•"/>
      <w:lvlJc w:val="left"/>
      <w:pPr>
        <w:tabs>
          <w:tab w:val="num" w:pos="5040"/>
        </w:tabs>
        <w:ind w:left="5040" w:hanging="360"/>
      </w:pPr>
      <w:rPr>
        <w:rFonts w:ascii="Times New Roman" w:hAnsi="Times New Roman" w:hint="default"/>
      </w:rPr>
    </w:lvl>
    <w:lvl w:ilvl="7" w:tplc="C2CE002E" w:tentative="1">
      <w:start w:val="1"/>
      <w:numFmt w:val="bullet"/>
      <w:lvlText w:val="•"/>
      <w:lvlJc w:val="left"/>
      <w:pPr>
        <w:tabs>
          <w:tab w:val="num" w:pos="5760"/>
        </w:tabs>
        <w:ind w:left="5760" w:hanging="360"/>
      </w:pPr>
      <w:rPr>
        <w:rFonts w:ascii="Times New Roman" w:hAnsi="Times New Roman" w:hint="default"/>
      </w:rPr>
    </w:lvl>
    <w:lvl w:ilvl="8" w:tplc="406A8F72"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53C4401B"/>
    <w:multiLevelType w:val="hybridMultilevel"/>
    <w:tmpl w:val="9CC6C658"/>
    <w:lvl w:ilvl="0" w:tplc="FFFFFFFF">
      <w:start w:val="1"/>
      <w:numFmt w:val="upperRoman"/>
      <w:lvlText w:val="%1."/>
      <w:lvlJc w:val="righ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D363435"/>
    <w:multiLevelType w:val="hybridMultilevel"/>
    <w:tmpl w:val="15F81B86"/>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E1477E6"/>
    <w:multiLevelType w:val="hybridMultilevel"/>
    <w:tmpl w:val="9CC6C658"/>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5147589"/>
    <w:multiLevelType w:val="hybridMultilevel"/>
    <w:tmpl w:val="FFFFFFFF"/>
    <w:lvl w:ilvl="0" w:tplc="86A844C2">
      <w:start w:val="1"/>
      <w:numFmt w:val="bullet"/>
      <w:lvlText w:val=""/>
      <w:lvlJc w:val="left"/>
      <w:pPr>
        <w:ind w:left="720" w:hanging="360"/>
      </w:pPr>
      <w:rPr>
        <w:rFonts w:ascii="Symbol" w:hAnsi="Symbol" w:hint="default"/>
      </w:rPr>
    </w:lvl>
    <w:lvl w:ilvl="1" w:tplc="248A1214">
      <w:start w:val="1"/>
      <w:numFmt w:val="bullet"/>
      <w:lvlText w:val="o"/>
      <w:lvlJc w:val="left"/>
      <w:pPr>
        <w:ind w:left="1440" w:hanging="360"/>
      </w:pPr>
      <w:rPr>
        <w:rFonts w:ascii="Courier New" w:hAnsi="Courier New" w:hint="default"/>
      </w:rPr>
    </w:lvl>
    <w:lvl w:ilvl="2" w:tplc="CDF847CE">
      <w:start w:val="1"/>
      <w:numFmt w:val="bullet"/>
      <w:lvlText w:val=""/>
      <w:lvlJc w:val="left"/>
      <w:pPr>
        <w:ind w:left="2160" w:hanging="360"/>
      </w:pPr>
      <w:rPr>
        <w:rFonts w:ascii="Wingdings" w:hAnsi="Wingdings" w:hint="default"/>
      </w:rPr>
    </w:lvl>
    <w:lvl w:ilvl="3" w:tplc="0F127B28">
      <w:start w:val="1"/>
      <w:numFmt w:val="bullet"/>
      <w:lvlText w:val=""/>
      <w:lvlJc w:val="left"/>
      <w:pPr>
        <w:ind w:left="2880" w:hanging="360"/>
      </w:pPr>
      <w:rPr>
        <w:rFonts w:ascii="Symbol" w:hAnsi="Symbol" w:hint="default"/>
      </w:rPr>
    </w:lvl>
    <w:lvl w:ilvl="4" w:tplc="37F4D8D2">
      <w:start w:val="1"/>
      <w:numFmt w:val="bullet"/>
      <w:lvlText w:val="o"/>
      <w:lvlJc w:val="left"/>
      <w:pPr>
        <w:ind w:left="3600" w:hanging="360"/>
      </w:pPr>
      <w:rPr>
        <w:rFonts w:ascii="Courier New" w:hAnsi="Courier New" w:hint="default"/>
      </w:rPr>
    </w:lvl>
    <w:lvl w:ilvl="5" w:tplc="8A36AB56">
      <w:start w:val="1"/>
      <w:numFmt w:val="bullet"/>
      <w:lvlText w:val=""/>
      <w:lvlJc w:val="left"/>
      <w:pPr>
        <w:ind w:left="4320" w:hanging="360"/>
      </w:pPr>
      <w:rPr>
        <w:rFonts w:ascii="Wingdings" w:hAnsi="Wingdings" w:hint="default"/>
      </w:rPr>
    </w:lvl>
    <w:lvl w:ilvl="6" w:tplc="79F29A7E">
      <w:start w:val="1"/>
      <w:numFmt w:val="bullet"/>
      <w:lvlText w:val=""/>
      <w:lvlJc w:val="left"/>
      <w:pPr>
        <w:ind w:left="5040" w:hanging="360"/>
      </w:pPr>
      <w:rPr>
        <w:rFonts w:ascii="Symbol" w:hAnsi="Symbol" w:hint="default"/>
      </w:rPr>
    </w:lvl>
    <w:lvl w:ilvl="7" w:tplc="82DCB2FE">
      <w:start w:val="1"/>
      <w:numFmt w:val="bullet"/>
      <w:lvlText w:val="o"/>
      <w:lvlJc w:val="left"/>
      <w:pPr>
        <w:ind w:left="5760" w:hanging="360"/>
      </w:pPr>
      <w:rPr>
        <w:rFonts w:ascii="Courier New" w:hAnsi="Courier New" w:hint="default"/>
      </w:rPr>
    </w:lvl>
    <w:lvl w:ilvl="8" w:tplc="3FFE8330">
      <w:start w:val="1"/>
      <w:numFmt w:val="bullet"/>
      <w:lvlText w:val=""/>
      <w:lvlJc w:val="left"/>
      <w:pPr>
        <w:ind w:left="6480" w:hanging="360"/>
      </w:pPr>
      <w:rPr>
        <w:rFonts w:ascii="Wingdings" w:hAnsi="Wingdings" w:hint="default"/>
      </w:rPr>
    </w:lvl>
  </w:abstractNum>
  <w:abstractNum w:abstractNumId="23" w15:restartNumberingAfterBreak="0">
    <w:nsid w:val="660A6ADA"/>
    <w:multiLevelType w:val="multilevel"/>
    <w:tmpl w:val="6256E558"/>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r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4" w15:restartNumberingAfterBreak="0">
    <w:nsid w:val="700AB7DE"/>
    <w:multiLevelType w:val="hybridMultilevel"/>
    <w:tmpl w:val="FFFFFFFF"/>
    <w:lvl w:ilvl="0" w:tplc="0190749A">
      <w:start w:val="1"/>
      <w:numFmt w:val="bullet"/>
      <w:lvlText w:val="-"/>
      <w:lvlJc w:val="left"/>
      <w:pPr>
        <w:ind w:left="1440" w:hanging="360"/>
      </w:pPr>
      <w:rPr>
        <w:rFonts w:ascii="Aptos" w:hAnsi="Aptos" w:hint="default"/>
      </w:rPr>
    </w:lvl>
    <w:lvl w:ilvl="1" w:tplc="A8DC7F5E">
      <w:start w:val="1"/>
      <w:numFmt w:val="bullet"/>
      <w:lvlText w:val="o"/>
      <w:lvlJc w:val="left"/>
      <w:pPr>
        <w:ind w:left="2160" w:hanging="360"/>
      </w:pPr>
      <w:rPr>
        <w:rFonts w:ascii="Courier New" w:hAnsi="Courier New" w:hint="default"/>
      </w:rPr>
    </w:lvl>
    <w:lvl w:ilvl="2" w:tplc="AFAE5A76">
      <w:start w:val="1"/>
      <w:numFmt w:val="bullet"/>
      <w:lvlText w:val=""/>
      <w:lvlJc w:val="left"/>
      <w:pPr>
        <w:ind w:left="2880" w:hanging="360"/>
      </w:pPr>
      <w:rPr>
        <w:rFonts w:ascii="Wingdings" w:hAnsi="Wingdings" w:hint="default"/>
      </w:rPr>
    </w:lvl>
    <w:lvl w:ilvl="3" w:tplc="CFDCD8D2">
      <w:start w:val="1"/>
      <w:numFmt w:val="bullet"/>
      <w:lvlText w:val=""/>
      <w:lvlJc w:val="left"/>
      <w:pPr>
        <w:ind w:left="3600" w:hanging="360"/>
      </w:pPr>
      <w:rPr>
        <w:rFonts w:ascii="Symbol" w:hAnsi="Symbol" w:hint="default"/>
      </w:rPr>
    </w:lvl>
    <w:lvl w:ilvl="4" w:tplc="83FCC7E4">
      <w:start w:val="1"/>
      <w:numFmt w:val="bullet"/>
      <w:lvlText w:val="o"/>
      <w:lvlJc w:val="left"/>
      <w:pPr>
        <w:ind w:left="4320" w:hanging="360"/>
      </w:pPr>
      <w:rPr>
        <w:rFonts w:ascii="Courier New" w:hAnsi="Courier New" w:hint="default"/>
      </w:rPr>
    </w:lvl>
    <w:lvl w:ilvl="5" w:tplc="2E140BC2">
      <w:start w:val="1"/>
      <w:numFmt w:val="bullet"/>
      <w:lvlText w:val=""/>
      <w:lvlJc w:val="left"/>
      <w:pPr>
        <w:ind w:left="5040" w:hanging="360"/>
      </w:pPr>
      <w:rPr>
        <w:rFonts w:ascii="Wingdings" w:hAnsi="Wingdings" w:hint="default"/>
      </w:rPr>
    </w:lvl>
    <w:lvl w:ilvl="6" w:tplc="6682077A">
      <w:start w:val="1"/>
      <w:numFmt w:val="bullet"/>
      <w:lvlText w:val=""/>
      <w:lvlJc w:val="left"/>
      <w:pPr>
        <w:ind w:left="5760" w:hanging="360"/>
      </w:pPr>
      <w:rPr>
        <w:rFonts w:ascii="Symbol" w:hAnsi="Symbol" w:hint="default"/>
      </w:rPr>
    </w:lvl>
    <w:lvl w:ilvl="7" w:tplc="280E2C1C">
      <w:start w:val="1"/>
      <w:numFmt w:val="bullet"/>
      <w:lvlText w:val="o"/>
      <w:lvlJc w:val="left"/>
      <w:pPr>
        <w:ind w:left="6480" w:hanging="360"/>
      </w:pPr>
      <w:rPr>
        <w:rFonts w:ascii="Courier New" w:hAnsi="Courier New" w:hint="default"/>
      </w:rPr>
    </w:lvl>
    <w:lvl w:ilvl="8" w:tplc="86C817A2">
      <w:start w:val="1"/>
      <w:numFmt w:val="bullet"/>
      <w:lvlText w:val=""/>
      <w:lvlJc w:val="left"/>
      <w:pPr>
        <w:ind w:left="7200" w:hanging="360"/>
      </w:pPr>
      <w:rPr>
        <w:rFonts w:ascii="Wingdings" w:hAnsi="Wingdings" w:hint="default"/>
      </w:rPr>
    </w:lvl>
  </w:abstractNum>
  <w:abstractNum w:abstractNumId="25" w15:restartNumberingAfterBreak="0">
    <w:nsid w:val="745F39C4"/>
    <w:multiLevelType w:val="hybridMultilevel"/>
    <w:tmpl w:val="831AE592"/>
    <w:lvl w:ilvl="0" w:tplc="C6F09AA2">
      <w:start w:val="1"/>
      <w:numFmt w:val="bullet"/>
      <w:lvlText w:val="•"/>
      <w:lvlJc w:val="left"/>
      <w:pPr>
        <w:tabs>
          <w:tab w:val="num" w:pos="720"/>
        </w:tabs>
        <w:ind w:left="720" w:hanging="360"/>
      </w:pPr>
      <w:rPr>
        <w:rFonts w:ascii="Times New Roman" w:hAnsi="Times New Roman" w:hint="default"/>
      </w:rPr>
    </w:lvl>
    <w:lvl w:ilvl="1" w:tplc="D616B876" w:tentative="1">
      <w:start w:val="1"/>
      <w:numFmt w:val="bullet"/>
      <w:lvlText w:val="•"/>
      <w:lvlJc w:val="left"/>
      <w:pPr>
        <w:tabs>
          <w:tab w:val="num" w:pos="1440"/>
        </w:tabs>
        <w:ind w:left="1440" w:hanging="360"/>
      </w:pPr>
      <w:rPr>
        <w:rFonts w:ascii="Times New Roman" w:hAnsi="Times New Roman" w:hint="default"/>
      </w:rPr>
    </w:lvl>
    <w:lvl w:ilvl="2" w:tplc="3CC4B408" w:tentative="1">
      <w:start w:val="1"/>
      <w:numFmt w:val="bullet"/>
      <w:lvlText w:val="•"/>
      <w:lvlJc w:val="left"/>
      <w:pPr>
        <w:tabs>
          <w:tab w:val="num" w:pos="2160"/>
        </w:tabs>
        <w:ind w:left="2160" w:hanging="360"/>
      </w:pPr>
      <w:rPr>
        <w:rFonts w:ascii="Times New Roman" w:hAnsi="Times New Roman" w:hint="default"/>
      </w:rPr>
    </w:lvl>
    <w:lvl w:ilvl="3" w:tplc="26CCDB86" w:tentative="1">
      <w:start w:val="1"/>
      <w:numFmt w:val="bullet"/>
      <w:lvlText w:val="•"/>
      <w:lvlJc w:val="left"/>
      <w:pPr>
        <w:tabs>
          <w:tab w:val="num" w:pos="2880"/>
        </w:tabs>
        <w:ind w:left="2880" w:hanging="360"/>
      </w:pPr>
      <w:rPr>
        <w:rFonts w:ascii="Times New Roman" w:hAnsi="Times New Roman" w:hint="default"/>
      </w:rPr>
    </w:lvl>
    <w:lvl w:ilvl="4" w:tplc="3506B5DE" w:tentative="1">
      <w:start w:val="1"/>
      <w:numFmt w:val="bullet"/>
      <w:lvlText w:val="•"/>
      <w:lvlJc w:val="left"/>
      <w:pPr>
        <w:tabs>
          <w:tab w:val="num" w:pos="3600"/>
        </w:tabs>
        <w:ind w:left="3600" w:hanging="360"/>
      </w:pPr>
      <w:rPr>
        <w:rFonts w:ascii="Times New Roman" w:hAnsi="Times New Roman" w:hint="default"/>
      </w:rPr>
    </w:lvl>
    <w:lvl w:ilvl="5" w:tplc="AC98DA3E" w:tentative="1">
      <w:start w:val="1"/>
      <w:numFmt w:val="bullet"/>
      <w:lvlText w:val="•"/>
      <w:lvlJc w:val="left"/>
      <w:pPr>
        <w:tabs>
          <w:tab w:val="num" w:pos="4320"/>
        </w:tabs>
        <w:ind w:left="4320" w:hanging="360"/>
      </w:pPr>
      <w:rPr>
        <w:rFonts w:ascii="Times New Roman" w:hAnsi="Times New Roman" w:hint="default"/>
      </w:rPr>
    </w:lvl>
    <w:lvl w:ilvl="6" w:tplc="01BCC9C6" w:tentative="1">
      <w:start w:val="1"/>
      <w:numFmt w:val="bullet"/>
      <w:lvlText w:val="•"/>
      <w:lvlJc w:val="left"/>
      <w:pPr>
        <w:tabs>
          <w:tab w:val="num" w:pos="5040"/>
        </w:tabs>
        <w:ind w:left="5040" w:hanging="360"/>
      </w:pPr>
      <w:rPr>
        <w:rFonts w:ascii="Times New Roman" w:hAnsi="Times New Roman" w:hint="default"/>
      </w:rPr>
    </w:lvl>
    <w:lvl w:ilvl="7" w:tplc="5FEC3ED8" w:tentative="1">
      <w:start w:val="1"/>
      <w:numFmt w:val="bullet"/>
      <w:lvlText w:val="•"/>
      <w:lvlJc w:val="left"/>
      <w:pPr>
        <w:tabs>
          <w:tab w:val="num" w:pos="5760"/>
        </w:tabs>
        <w:ind w:left="5760" w:hanging="360"/>
      </w:pPr>
      <w:rPr>
        <w:rFonts w:ascii="Times New Roman" w:hAnsi="Times New Roman" w:hint="default"/>
      </w:rPr>
    </w:lvl>
    <w:lvl w:ilvl="8" w:tplc="6D80615A"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AFA1137"/>
    <w:multiLevelType w:val="hybridMultilevel"/>
    <w:tmpl w:val="487AD950"/>
    <w:lvl w:ilvl="0" w:tplc="FFFFFFFF">
      <w:start w:val="1"/>
      <w:numFmt w:val="bullet"/>
      <w:lvlText w:val="-"/>
      <w:lvlJc w:val="left"/>
      <w:pPr>
        <w:ind w:left="720" w:hanging="360"/>
      </w:pPr>
      <w:rPr>
        <w:rFonts w:ascii="Times New Roman" w:hAnsi="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4720859">
    <w:abstractNumId w:val="24"/>
  </w:num>
  <w:num w:numId="2" w16cid:durableId="816802538">
    <w:abstractNumId w:val="3"/>
  </w:num>
  <w:num w:numId="3" w16cid:durableId="1961835284">
    <w:abstractNumId w:val="1"/>
  </w:num>
  <w:num w:numId="4" w16cid:durableId="309559235">
    <w:abstractNumId w:val="4"/>
  </w:num>
  <w:num w:numId="5" w16cid:durableId="1322150889">
    <w:abstractNumId w:val="22"/>
  </w:num>
  <w:num w:numId="6" w16cid:durableId="1183202194">
    <w:abstractNumId w:val="6"/>
  </w:num>
  <w:num w:numId="7" w16cid:durableId="1249458395">
    <w:abstractNumId w:val="13"/>
  </w:num>
  <w:num w:numId="8" w16cid:durableId="2109232053">
    <w:abstractNumId w:val="14"/>
  </w:num>
  <w:num w:numId="9" w16cid:durableId="2041004740">
    <w:abstractNumId w:val="20"/>
  </w:num>
  <w:num w:numId="10" w16cid:durableId="1786656428">
    <w:abstractNumId w:val="8"/>
  </w:num>
  <w:num w:numId="11" w16cid:durableId="352340943">
    <w:abstractNumId w:val="21"/>
  </w:num>
  <w:num w:numId="12" w16cid:durableId="1578440314">
    <w:abstractNumId w:val="26"/>
  </w:num>
  <w:num w:numId="13" w16cid:durableId="1847750196">
    <w:abstractNumId w:val="23"/>
  </w:num>
  <w:num w:numId="14" w16cid:durableId="830103249">
    <w:abstractNumId w:val="16"/>
  </w:num>
  <w:num w:numId="15" w16cid:durableId="231546065">
    <w:abstractNumId w:val="12"/>
  </w:num>
  <w:num w:numId="16" w16cid:durableId="45035744">
    <w:abstractNumId w:val="10"/>
  </w:num>
  <w:num w:numId="17" w16cid:durableId="1192916521">
    <w:abstractNumId w:val="18"/>
  </w:num>
  <w:num w:numId="18" w16cid:durableId="139927411">
    <w:abstractNumId w:val="25"/>
  </w:num>
  <w:num w:numId="19" w16cid:durableId="1036542015">
    <w:abstractNumId w:val="17"/>
  </w:num>
  <w:num w:numId="20" w16cid:durableId="550579949">
    <w:abstractNumId w:val="0"/>
  </w:num>
  <w:num w:numId="21" w16cid:durableId="265043034">
    <w:abstractNumId w:val="19"/>
  </w:num>
  <w:num w:numId="22" w16cid:durableId="404642900">
    <w:abstractNumId w:val="15"/>
  </w:num>
  <w:num w:numId="23" w16cid:durableId="1776897719">
    <w:abstractNumId w:val="2"/>
  </w:num>
  <w:num w:numId="24" w16cid:durableId="1572883048">
    <w:abstractNumId w:val="7"/>
  </w:num>
  <w:num w:numId="25" w16cid:durableId="359404474">
    <w:abstractNumId w:val="9"/>
  </w:num>
  <w:num w:numId="26" w16cid:durableId="821122868">
    <w:abstractNumId w:val="11"/>
  </w:num>
  <w:num w:numId="27" w16cid:durableId="1299068007">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C57"/>
    <w:rsid w:val="00000F8E"/>
    <w:rsid w:val="00002C5C"/>
    <w:rsid w:val="00003441"/>
    <w:rsid w:val="000037E1"/>
    <w:rsid w:val="00004790"/>
    <w:rsid w:val="00004E1E"/>
    <w:rsid w:val="000058CD"/>
    <w:rsid w:val="00005D7B"/>
    <w:rsid w:val="00007F78"/>
    <w:rsid w:val="00010165"/>
    <w:rsid w:val="00011466"/>
    <w:rsid w:val="00011FD6"/>
    <w:rsid w:val="00012838"/>
    <w:rsid w:val="0001449C"/>
    <w:rsid w:val="00014D7E"/>
    <w:rsid w:val="000151BA"/>
    <w:rsid w:val="00015780"/>
    <w:rsid w:val="000157D8"/>
    <w:rsid w:val="00015822"/>
    <w:rsid w:val="00016A27"/>
    <w:rsid w:val="00016DB4"/>
    <w:rsid w:val="00016EB5"/>
    <w:rsid w:val="0001729D"/>
    <w:rsid w:val="00023335"/>
    <w:rsid w:val="00023BFA"/>
    <w:rsid w:val="00023EFE"/>
    <w:rsid w:val="00023F18"/>
    <w:rsid w:val="000267AD"/>
    <w:rsid w:val="0002781E"/>
    <w:rsid w:val="0002784A"/>
    <w:rsid w:val="00030189"/>
    <w:rsid w:val="00031B36"/>
    <w:rsid w:val="00031F2E"/>
    <w:rsid w:val="0003222A"/>
    <w:rsid w:val="00032E99"/>
    <w:rsid w:val="000330DD"/>
    <w:rsid w:val="00033670"/>
    <w:rsid w:val="00033EDC"/>
    <w:rsid w:val="000348D1"/>
    <w:rsid w:val="000361E7"/>
    <w:rsid w:val="0003780F"/>
    <w:rsid w:val="00037F91"/>
    <w:rsid w:val="00040919"/>
    <w:rsid w:val="00040AB7"/>
    <w:rsid w:val="00040B83"/>
    <w:rsid w:val="00040D74"/>
    <w:rsid w:val="00041C04"/>
    <w:rsid w:val="00041D89"/>
    <w:rsid w:val="00043739"/>
    <w:rsid w:val="00044384"/>
    <w:rsid w:val="00044AD5"/>
    <w:rsid w:val="00044DD4"/>
    <w:rsid w:val="00045761"/>
    <w:rsid w:val="00046AC2"/>
    <w:rsid w:val="00046C1A"/>
    <w:rsid w:val="00046D72"/>
    <w:rsid w:val="000475F8"/>
    <w:rsid w:val="00047881"/>
    <w:rsid w:val="00051891"/>
    <w:rsid w:val="000519D6"/>
    <w:rsid w:val="00051A17"/>
    <w:rsid w:val="00051A5C"/>
    <w:rsid w:val="000538C6"/>
    <w:rsid w:val="0005510B"/>
    <w:rsid w:val="00055B13"/>
    <w:rsid w:val="00055D9E"/>
    <w:rsid w:val="00056FD8"/>
    <w:rsid w:val="00057571"/>
    <w:rsid w:val="00057C58"/>
    <w:rsid w:val="000606E0"/>
    <w:rsid w:val="00060D04"/>
    <w:rsid w:val="000617C9"/>
    <w:rsid w:val="00062311"/>
    <w:rsid w:val="00062864"/>
    <w:rsid w:val="00063779"/>
    <w:rsid w:val="00063F8F"/>
    <w:rsid w:val="00064596"/>
    <w:rsid w:val="00066E55"/>
    <w:rsid w:val="00067A57"/>
    <w:rsid w:val="000702A4"/>
    <w:rsid w:val="0007087C"/>
    <w:rsid w:val="00070B07"/>
    <w:rsid w:val="0007323F"/>
    <w:rsid w:val="0007454D"/>
    <w:rsid w:val="000748AC"/>
    <w:rsid w:val="00074E46"/>
    <w:rsid w:val="000765FB"/>
    <w:rsid w:val="000766A8"/>
    <w:rsid w:val="00076CB9"/>
    <w:rsid w:val="00076FF1"/>
    <w:rsid w:val="00081AD9"/>
    <w:rsid w:val="00081CBD"/>
    <w:rsid w:val="000829BC"/>
    <w:rsid w:val="000831FF"/>
    <w:rsid w:val="00083FCB"/>
    <w:rsid w:val="0008424A"/>
    <w:rsid w:val="00085BAF"/>
    <w:rsid w:val="00085F09"/>
    <w:rsid w:val="00087648"/>
    <w:rsid w:val="00087F42"/>
    <w:rsid w:val="0009035F"/>
    <w:rsid w:val="0009070F"/>
    <w:rsid w:val="000910C3"/>
    <w:rsid w:val="00091667"/>
    <w:rsid w:val="0009239F"/>
    <w:rsid w:val="00092E70"/>
    <w:rsid w:val="00094F08"/>
    <w:rsid w:val="000951A8"/>
    <w:rsid w:val="000952E5"/>
    <w:rsid w:val="00097369"/>
    <w:rsid w:val="00097AC4"/>
    <w:rsid w:val="00097ACC"/>
    <w:rsid w:val="000A0335"/>
    <w:rsid w:val="000A036C"/>
    <w:rsid w:val="000A0C69"/>
    <w:rsid w:val="000A1703"/>
    <w:rsid w:val="000A1FBA"/>
    <w:rsid w:val="000A26C5"/>
    <w:rsid w:val="000A3741"/>
    <w:rsid w:val="000A3B23"/>
    <w:rsid w:val="000A3B49"/>
    <w:rsid w:val="000A7D4A"/>
    <w:rsid w:val="000B0171"/>
    <w:rsid w:val="000B12D5"/>
    <w:rsid w:val="000B215A"/>
    <w:rsid w:val="000B3562"/>
    <w:rsid w:val="000B3A17"/>
    <w:rsid w:val="000B3EC7"/>
    <w:rsid w:val="000B41AD"/>
    <w:rsid w:val="000B4CC4"/>
    <w:rsid w:val="000B5D46"/>
    <w:rsid w:val="000B62F3"/>
    <w:rsid w:val="000B6CA6"/>
    <w:rsid w:val="000B6F4B"/>
    <w:rsid w:val="000B70BB"/>
    <w:rsid w:val="000B7FE2"/>
    <w:rsid w:val="000C0AA3"/>
    <w:rsid w:val="000C0C47"/>
    <w:rsid w:val="000C0D3F"/>
    <w:rsid w:val="000C141E"/>
    <w:rsid w:val="000C17C5"/>
    <w:rsid w:val="000C20F8"/>
    <w:rsid w:val="000C2748"/>
    <w:rsid w:val="000C33E6"/>
    <w:rsid w:val="000C396D"/>
    <w:rsid w:val="000C3C8E"/>
    <w:rsid w:val="000C3D49"/>
    <w:rsid w:val="000C3DEA"/>
    <w:rsid w:val="000C417F"/>
    <w:rsid w:val="000C42C3"/>
    <w:rsid w:val="000C43AB"/>
    <w:rsid w:val="000C4FF5"/>
    <w:rsid w:val="000C627A"/>
    <w:rsid w:val="000C6C59"/>
    <w:rsid w:val="000C712E"/>
    <w:rsid w:val="000C727A"/>
    <w:rsid w:val="000D036A"/>
    <w:rsid w:val="000D090E"/>
    <w:rsid w:val="000D125F"/>
    <w:rsid w:val="000D1BB2"/>
    <w:rsid w:val="000D1D0C"/>
    <w:rsid w:val="000D1D38"/>
    <w:rsid w:val="000D2163"/>
    <w:rsid w:val="000D25F6"/>
    <w:rsid w:val="000D2CBB"/>
    <w:rsid w:val="000D3006"/>
    <w:rsid w:val="000D3816"/>
    <w:rsid w:val="000D3F16"/>
    <w:rsid w:val="000D4CCB"/>
    <w:rsid w:val="000D50EA"/>
    <w:rsid w:val="000D58DE"/>
    <w:rsid w:val="000D5B65"/>
    <w:rsid w:val="000D5D36"/>
    <w:rsid w:val="000D7547"/>
    <w:rsid w:val="000D757F"/>
    <w:rsid w:val="000D77E3"/>
    <w:rsid w:val="000D7A95"/>
    <w:rsid w:val="000E0A21"/>
    <w:rsid w:val="000E0C15"/>
    <w:rsid w:val="000E1124"/>
    <w:rsid w:val="000E12D5"/>
    <w:rsid w:val="000E14F6"/>
    <w:rsid w:val="000E1841"/>
    <w:rsid w:val="000E1A75"/>
    <w:rsid w:val="000E1E75"/>
    <w:rsid w:val="000E34AA"/>
    <w:rsid w:val="000E3C03"/>
    <w:rsid w:val="000E4EEA"/>
    <w:rsid w:val="000E5267"/>
    <w:rsid w:val="000E591C"/>
    <w:rsid w:val="000E63EF"/>
    <w:rsid w:val="000E6EF8"/>
    <w:rsid w:val="000E7DBF"/>
    <w:rsid w:val="000E7FAF"/>
    <w:rsid w:val="000F00D7"/>
    <w:rsid w:val="000F035E"/>
    <w:rsid w:val="000F03F9"/>
    <w:rsid w:val="000F1AB3"/>
    <w:rsid w:val="000F1D56"/>
    <w:rsid w:val="000F26FE"/>
    <w:rsid w:val="000F27BF"/>
    <w:rsid w:val="000F298B"/>
    <w:rsid w:val="000F2B6A"/>
    <w:rsid w:val="000F2EC9"/>
    <w:rsid w:val="000F38D7"/>
    <w:rsid w:val="000F4470"/>
    <w:rsid w:val="000F493D"/>
    <w:rsid w:val="000F7231"/>
    <w:rsid w:val="000F774F"/>
    <w:rsid w:val="000F7D39"/>
    <w:rsid w:val="0010136E"/>
    <w:rsid w:val="001031F3"/>
    <w:rsid w:val="001040F3"/>
    <w:rsid w:val="001049EE"/>
    <w:rsid w:val="00104A82"/>
    <w:rsid w:val="00104FB1"/>
    <w:rsid w:val="00104FC5"/>
    <w:rsid w:val="00105329"/>
    <w:rsid w:val="00105802"/>
    <w:rsid w:val="001058D8"/>
    <w:rsid w:val="00107229"/>
    <w:rsid w:val="0011019A"/>
    <w:rsid w:val="00110D66"/>
    <w:rsid w:val="001111F2"/>
    <w:rsid w:val="00111BBD"/>
    <w:rsid w:val="001120CC"/>
    <w:rsid w:val="001131B0"/>
    <w:rsid w:val="001137C7"/>
    <w:rsid w:val="00113DBA"/>
    <w:rsid w:val="001145AB"/>
    <w:rsid w:val="00114F69"/>
    <w:rsid w:val="001153EB"/>
    <w:rsid w:val="001155EE"/>
    <w:rsid w:val="00115F5D"/>
    <w:rsid w:val="00116056"/>
    <w:rsid w:val="001163EB"/>
    <w:rsid w:val="00117B70"/>
    <w:rsid w:val="00117E26"/>
    <w:rsid w:val="00120207"/>
    <w:rsid w:val="00120ABA"/>
    <w:rsid w:val="0012144F"/>
    <w:rsid w:val="00121659"/>
    <w:rsid w:val="00122F88"/>
    <w:rsid w:val="0012369C"/>
    <w:rsid w:val="001238DA"/>
    <w:rsid w:val="00124147"/>
    <w:rsid w:val="00124343"/>
    <w:rsid w:val="00124F09"/>
    <w:rsid w:val="00125095"/>
    <w:rsid w:val="00127272"/>
    <w:rsid w:val="001303C6"/>
    <w:rsid w:val="001315DF"/>
    <w:rsid w:val="001320CA"/>
    <w:rsid w:val="00132858"/>
    <w:rsid w:val="00133512"/>
    <w:rsid w:val="00133897"/>
    <w:rsid w:val="00135F0B"/>
    <w:rsid w:val="0013615E"/>
    <w:rsid w:val="001362B5"/>
    <w:rsid w:val="001363EC"/>
    <w:rsid w:val="00136677"/>
    <w:rsid w:val="001367C5"/>
    <w:rsid w:val="001368EA"/>
    <w:rsid w:val="00136A5C"/>
    <w:rsid w:val="00136E64"/>
    <w:rsid w:val="001378DF"/>
    <w:rsid w:val="001400F7"/>
    <w:rsid w:val="0014055A"/>
    <w:rsid w:val="00141053"/>
    <w:rsid w:val="00141355"/>
    <w:rsid w:val="001417A0"/>
    <w:rsid w:val="00142F14"/>
    <w:rsid w:val="0014308A"/>
    <w:rsid w:val="001432F6"/>
    <w:rsid w:val="001432FF"/>
    <w:rsid w:val="00143904"/>
    <w:rsid w:val="00143F9B"/>
    <w:rsid w:val="001440D3"/>
    <w:rsid w:val="00144158"/>
    <w:rsid w:val="00144EC4"/>
    <w:rsid w:val="001451D6"/>
    <w:rsid w:val="00145F40"/>
    <w:rsid w:val="00146A04"/>
    <w:rsid w:val="00146D1B"/>
    <w:rsid w:val="00147039"/>
    <w:rsid w:val="00147774"/>
    <w:rsid w:val="00147FF7"/>
    <w:rsid w:val="00150079"/>
    <w:rsid w:val="001502DE"/>
    <w:rsid w:val="0015086A"/>
    <w:rsid w:val="001508E2"/>
    <w:rsid w:val="00151A5B"/>
    <w:rsid w:val="00152987"/>
    <w:rsid w:val="001548BD"/>
    <w:rsid w:val="00155272"/>
    <w:rsid w:val="00155C4A"/>
    <w:rsid w:val="00157257"/>
    <w:rsid w:val="001578AA"/>
    <w:rsid w:val="00160C2F"/>
    <w:rsid w:val="00161CD6"/>
    <w:rsid w:val="00161FD6"/>
    <w:rsid w:val="00162118"/>
    <w:rsid w:val="001623AB"/>
    <w:rsid w:val="00163263"/>
    <w:rsid w:val="00164DCA"/>
    <w:rsid w:val="001652C4"/>
    <w:rsid w:val="00166480"/>
    <w:rsid w:val="001672B8"/>
    <w:rsid w:val="001703AE"/>
    <w:rsid w:val="00170E5F"/>
    <w:rsid w:val="00171489"/>
    <w:rsid w:val="00171768"/>
    <w:rsid w:val="001718A6"/>
    <w:rsid w:val="00172DC3"/>
    <w:rsid w:val="00172DCB"/>
    <w:rsid w:val="001730B7"/>
    <w:rsid w:val="00173589"/>
    <w:rsid w:val="001736E1"/>
    <w:rsid w:val="00173E88"/>
    <w:rsid w:val="00173F85"/>
    <w:rsid w:val="00175375"/>
    <w:rsid w:val="001755C7"/>
    <w:rsid w:val="001756C7"/>
    <w:rsid w:val="00175D51"/>
    <w:rsid w:val="0017628B"/>
    <w:rsid w:val="0018007C"/>
    <w:rsid w:val="0018036C"/>
    <w:rsid w:val="00180375"/>
    <w:rsid w:val="00183AF3"/>
    <w:rsid w:val="00183DCA"/>
    <w:rsid w:val="001841E7"/>
    <w:rsid w:val="00184FE9"/>
    <w:rsid w:val="00185E28"/>
    <w:rsid w:val="00186010"/>
    <w:rsid w:val="001861DE"/>
    <w:rsid w:val="00186605"/>
    <w:rsid w:val="00187CF4"/>
    <w:rsid w:val="00190A7C"/>
    <w:rsid w:val="00190D48"/>
    <w:rsid w:val="00191C34"/>
    <w:rsid w:val="00193067"/>
    <w:rsid w:val="001932AD"/>
    <w:rsid w:val="00193448"/>
    <w:rsid w:val="001939B7"/>
    <w:rsid w:val="0019425B"/>
    <w:rsid w:val="0019450A"/>
    <w:rsid w:val="00195EDC"/>
    <w:rsid w:val="00196547"/>
    <w:rsid w:val="00196D26"/>
    <w:rsid w:val="001A03BF"/>
    <w:rsid w:val="001A0457"/>
    <w:rsid w:val="001A0BD1"/>
    <w:rsid w:val="001A0D94"/>
    <w:rsid w:val="001A212F"/>
    <w:rsid w:val="001A2F06"/>
    <w:rsid w:val="001A519F"/>
    <w:rsid w:val="001A5681"/>
    <w:rsid w:val="001A5BF4"/>
    <w:rsid w:val="001A6375"/>
    <w:rsid w:val="001A762A"/>
    <w:rsid w:val="001A775D"/>
    <w:rsid w:val="001B0268"/>
    <w:rsid w:val="001B06F0"/>
    <w:rsid w:val="001B1286"/>
    <w:rsid w:val="001B12D5"/>
    <w:rsid w:val="001B1A82"/>
    <w:rsid w:val="001B1DCF"/>
    <w:rsid w:val="001B20E9"/>
    <w:rsid w:val="001B339C"/>
    <w:rsid w:val="001B3748"/>
    <w:rsid w:val="001B4AF5"/>
    <w:rsid w:val="001B50D4"/>
    <w:rsid w:val="001B6479"/>
    <w:rsid w:val="001B6AC3"/>
    <w:rsid w:val="001B71CA"/>
    <w:rsid w:val="001B7C8B"/>
    <w:rsid w:val="001C0217"/>
    <w:rsid w:val="001C161D"/>
    <w:rsid w:val="001C2754"/>
    <w:rsid w:val="001C3E5E"/>
    <w:rsid w:val="001C4857"/>
    <w:rsid w:val="001C5066"/>
    <w:rsid w:val="001C54A9"/>
    <w:rsid w:val="001C55BE"/>
    <w:rsid w:val="001C5C4F"/>
    <w:rsid w:val="001C5D71"/>
    <w:rsid w:val="001C5E31"/>
    <w:rsid w:val="001C61DD"/>
    <w:rsid w:val="001C625E"/>
    <w:rsid w:val="001C70B3"/>
    <w:rsid w:val="001C7133"/>
    <w:rsid w:val="001C731B"/>
    <w:rsid w:val="001D059C"/>
    <w:rsid w:val="001D165E"/>
    <w:rsid w:val="001D1908"/>
    <w:rsid w:val="001D2906"/>
    <w:rsid w:val="001D331D"/>
    <w:rsid w:val="001D3342"/>
    <w:rsid w:val="001D4234"/>
    <w:rsid w:val="001D4A79"/>
    <w:rsid w:val="001D546D"/>
    <w:rsid w:val="001D5CF1"/>
    <w:rsid w:val="001D61F6"/>
    <w:rsid w:val="001D6CC3"/>
    <w:rsid w:val="001D6D9E"/>
    <w:rsid w:val="001D704D"/>
    <w:rsid w:val="001D792A"/>
    <w:rsid w:val="001E0209"/>
    <w:rsid w:val="001E0232"/>
    <w:rsid w:val="001E1406"/>
    <w:rsid w:val="001E1655"/>
    <w:rsid w:val="001E1C95"/>
    <w:rsid w:val="001E20E1"/>
    <w:rsid w:val="001E231F"/>
    <w:rsid w:val="001E2FF8"/>
    <w:rsid w:val="001E3FE5"/>
    <w:rsid w:val="001E405E"/>
    <w:rsid w:val="001E46CF"/>
    <w:rsid w:val="001E4BC1"/>
    <w:rsid w:val="001E4C75"/>
    <w:rsid w:val="001E4D02"/>
    <w:rsid w:val="001E5431"/>
    <w:rsid w:val="001E56A6"/>
    <w:rsid w:val="001E56F6"/>
    <w:rsid w:val="001E5D88"/>
    <w:rsid w:val="001E659F"/>
    <w:rsid w:val="001E6937"/>
    <w:rsid w:val="001E6F76"/>
    <w:rsid w:val="001E702C"/>
    <w:rsid w:val="001E7DAF"/>
    <w:rsid w:val="001F0161"/>
    <w:rsid w:val="001F05BD"/>
    <w:rsid w:val="001F0E83"/>
    <w:rsid w:val="001F1333"/>
    <w:rsid w:val="001F1FD2"/>
    <w:rsid w:val="001F2A08"/>
    <w:rsid w:val="001F2AA1"/>
    <w:rsid w:val="001F3A02"/>
    <w:rsid w:val="001F4A1E"/>
    <w:rsid w:val="001F55DF"/>
    <w:rsid w:val="001F5B3F"/>
    <w:rsid w:val="001F5BFD"/>
    <w:rsid w:val="001F6CED"/>
    <w:rsid w:val="001F7D52"/>
    <w:rsid w:val="002001B9"/>
    <w:rsid w:val="00200575"/>
    <w:rsid w:val="00200A8B"/>
    <w:rsid w:val="00200EF8"/>
    <w:rsid w:val="002011DF"/>
    <w:rsid w:val="00201A04"/>
    <w:rsid w:val="00201BE9"/>
    <w:rsid w:val="00201DFC"/>
    <w:rsid w:val="002020F1"/>
    <w:rsid w:val="0020299D"/>
    <w:rsid w:val="00202C4B"/>
    <w:rsid w:val="00203099"/>
    <w:rsid w:val="00203515"/>
    <w:rsid w:val="00203989"/>
    <w:rsid w:val="00203D15"/>
    <w:rsid w:val="0020463D"/>
    <w:rsid w:val="00204D57"/>
    <w:rsid w:val="00205298"/>
    <w:rsid w:val="0020555C"/>
    <w:rsid w:val="0020559C"/>
    <w:rsid w:val="00205776"/>
    <w:rsid w:val="00205B76"/>
    <w:rsid w:val="00206400"/>
    <w:rsid w:val="00206857"/>
    <w:rsid w:val="002100F2"/>
    <w:rsid w:val="002120A6"/>
    <w:rsid w:val="00212C3E"/>
    <w:rsid w:val="00212C8B"/>
    <w:rsid w:val="002131FA"/>
    <w:rsid w:val="002139F1"/>
    <w:rsid w:val="00213AFE"/>
    <w:rsid w:val="00213D9C"/>
    <w:rsid w:val="002145ED"/>
    <w:rsid w:val="002162A2"/>
    <w:rsid w:val="002163FB"/>
    <w:rsid w:val="00216A5D"/>
    <w:rsid w:val="00216DAE"/>
    <w:rsid w:val="0021713B"/>
    <w:rsid w:val="002175BD"/>
    <w:rsid w:val="00217F67"/>
    <w:rsid w:val="00220273"/>
    <w:rsid w:val="00220539"/>
    <w:rsid w:val="00220B43"/>
    <w:rsid w:val="00221C2C"/>
    <w:rsid w:val="002223C8"/>
    <w:rsid w:val="002223ED"/>
    <w:rsid w:val="00222763"/>
    <w:rsid w:val="00222A7B"/>
    <w:rsid w:val="00223099"/>
    <w:rsid w:val="00223167"/>
    <w:rsid w:val="002245DC"/>
    <w:rsid w:val="00224A13"/>
    <w:rsid w:val="00224DCA"/>
    <w:rsid w:val="00225EF1"/>
    <w:rsid w:val="00227377"/>
    <w:rsid w:val="002307DD"/>
    <w:rsid w:val="002313AB"/>
    <w:rsid w:val="00231D9E"/>
    <w:rsid w:val="00231DD4"/>
    <w:rsid w:val="002322ED"/>
    <w:rsid w:val="002336F9"/>
    <w:rsid w:val="00233754"/>
    <w:rsid w:val="00233D87"/>
    <w:rsid w:val="0023431A"/>
    <w:rsid w:val="00234563"/>
    <w:rsid w:val="00235C55"/>
    <w:rsid w:val="00236C67"/>
    <w:rsid w:val="00236D34"/>
    <w:rsid w:val="0024125C"/>
    <w:rsid w:val="002418CF"/>
    <w:rsid w:val="00241B13"/>
    <w:rsid w:val="00241BE6"/>
    <w:rsid w:val="00243CB4"/>
    <w:rsid w:val="00243E59"/>
    <w:rsid w:val="002444B4"/>
    <w:rsid w:val="00244A80"/>
    <w:rsid w:val="0024517E"/>
    <w:rsid w:val="00245985"/>
    <w:rsid w:val="00246BF2"/>
    <w:rsid w:val="00246F9C"/>
    <w:rsid w:val="00247096"/>
    <w:rsid w:val="00250043"/>
    <w:rsid w:val="002500E7"/>
    <w:rsid w:val="00250F09"/>
    <w:rsid w:val="00251619"/>
    <w:rsid w:val="00251793"/>
    <w:rsid w:val="002520CE"/>
    <w:rsid w:val="00252BBD"/>
    <w:rsid w:val="00252BF5"/>
    <w:rsid w:val="00252D26"/>
    <w:rsid w:val="0025406F"/>
    <w:rsid w:val="002543B3"/>
    <w:rsid w:val="00254722"/>
    <w:rsid w:val="002549E7"/>
    <w:rsid w:val="0025613C"/>
    <w:rsid w:val="002568E6"/>
    <w:rsid w:val="002572E0"/>
    <w:rsid w:val="002579E1"/>
    <w:rsid w:val="00257A0B"/>
    <w:rsid w:val="0026016F"/>
    <w:rsid w:val="00260A9C"/>
    <w:rsid w:val="00262365"/>
    <w:rsid w:val="00262979"/>
    <w:rsid w:val="00262B6E"/>
    <w:rsid w:val="00263193"/>
    <w:rsid w:val="00263354"/>
    <w:rsid w:val="002633AB"/>
    <w:rsid w:val="0026430E"/>
    <w:rsid w:val="002643D4"/>
    <w:rsid w:val="00265C6D"/>
    <w:rsid w:val="00265C9C"/>
    <w:rsid w:val="0026643F"/>
    <w:rsid w:val="0026791A"/>
    <w:rsid w:val="00267FAF"/>
    <w:rsid w:val="002705E7"/>
    <w:rsid w:val="002709DE"/>
    <w:rsid w:val="00270A92"/>
    <w:rsid w:val="00270C09"/>
    <w:rsid w:val="002712BD"/>
    <w:rsid w:val="002719B2"/>
    <w:rsid w:val="00272A75"/>
    <w:rsid w:val="00273B9A"/>
    <w:rsid w:val="00273BB4"/>
    <w:rsid w:val="00273F44"/>
    <w:rsid w:val="00275B68"/>
    <w:rsid w:val="00275D17"/>
    <w:rsid w:val="002764A9"/>
    <w:rsid w:val="00276F40"/>
    <w:rsid w:val="002774B4"/>
    <w:rsid w:val="0028062D"/>
    <w:rsid w:val="00280D89"/>
    <w:rsid w:val="00283272"/>
    <w:rsid w:val="002848FA"/>
    <w:rsid w:val="002849BE"/>
    <w:rsid w:val="00284E13"/>
    <w:rsid w:val="0028694D"/>
    <w:rsid w:val="00286B59"/>
    <w:rsid w:val="002879DB"/>
    <w:rsid w:val="00290F8E"/>
    <w:rsid w:val="00291C31"/>
    <w:rsid w:val="00291E05"/>
    <w:rsid w:val="00292AD0"/>
    <w:rsid w:val="00292C35"/>
    <w:rsid w:val="00292E9B"/>
    <w:rsid w:val="00293E15"/>
    <w:rsid w:val="002952B2"/>
    <w:rsid w:val="00295A82"/>
    <w:rsid w:val="00295E71"/>
    <w:rsid w:val="002960B9"/>
    <w:rsid w:val="00297085"/>
    <w:rsid w:val="00297F1F"/>
    <w:rsid w:val="0029A00A"/>
    <w:rsid w:val="002A0024"/>
    <w:rsid w:val="002A055F"/>
    <w:rsid w:val="002A333C"/>
    <w:rsid w:val="002A42D1"/>
    <w:rsid w:val="002A47EA"/>
    <w:rsid w:val="002A5BF4"/>
    <w:rsid w:val="002A70F0"/>
    <w:rsid w:val="002A764B"/>
    <w:rsid w:val="002A76D1"/>
    <w:rsid w:val="002A7B17"/>
    <w:rsid w:val="002B0366"/>
    <w:rsid w:val="002B0968"/>
    <w:rsid w:val="002B0D70"/>
    <w:rsid w:val="002B1148"/>
    <w:rsid w:val="002B21A4"/>
    <w:rsid w:val="002B293E"/>
    <w:rsid w:val="002B2E0B"/>
    <w:rsid w:val="002B512B"/>
    <w:rsid w:val="002B54F1"/>
    <w:rsid w:val="002B6B59"/>
    <w:rsid w:val="002B7324"/>
    <w:rsid w:val="002B7A6A"/>
    <w:rsid w:val="002B7BA2"/>
    <w:rsid w:val="002B7FBE"/>
    <w:rsid w:val="002C07D7"/>
    <w:rsid w:val="002C0A67"/>
    <w:rsid w:val="002C0F05"/>
    <w:rsid w:val="002C123D"/>
    <w:rsid w:val="002C148D"/>
    <w:rsid w:val="002C17A8"/>
    <w:rsid w:val="002C2908"/>
    <w:rsid w:val="002C35C2"/>
    <w:rsid w:val="002C36E1"/>
    <w:rsid w:val="002C3DDA"/>
    <w:rsid w:val="002C3EF6"/>
    <w:rsid w:val="002C4C8A"/>
    <w:rsid w:val="002C5C7E"/>
    <w:rsid w:val="002C606B"/>
    <w:rsid w:val="002C629C"/>
    <w:rsid w:val="002C65E5"/>
    <w:rsid w:val="002C708C"/>
    <w:rsid w:val="002C7748"/>
    <w:rsid w:val="002C78E7"/>
    <w:rsid w:val="002D15EF"/>
    <w:rsid w:val="002D23B1"/>
    <w:rsid w:val="002D25A5"/>
    <w:rsid w:val="002D2801"/>
    <w:rsid w:val="002D2F21"/>
    <w:rsid w:val="002D3A1B"/>
    <w:rsid w:val="002D4A58"/>
    <w:rsid w:val="002D5742"/>
    <w:rsid w:val="002D621D"/>
    <w:rsid w:val="002E1040"/>
    <w:rsid w:val="002E1590"/>
    <w:rsid w:val="002E20B6"/>
    <w:rsid w:val="002E21AE"/>
    <w:rsid w:val="002E29B8"/>
    <w:rsid w:val="002E4A45"/>
    <w:rsid w:val="002E51CF"/>
    <w:rsid w:val="002E5410"/>
    <w:rsid w:val="002E5DF2"/>
    <w:rsid w:val="002E722F"/>
    <w:rsid w:val="002F0197"/>
    <w:rsid w:val="002F01F8"/>
    <w:rsid w:val="002F26C4"/>
    <w:rsid w:val="002F2A02"/>
    <w:rsid w:val="002F2AC9"/>
    <w:rsid w:val="002F3CC5"/>
    <w:rsid w:val="002F3DEF"/>
    <w:rsid w:val="002F40F2"/>
    <w:rsid w:val="002F4A47"/>
    <w:rsid w:val="002F4D18"/>
    <w:rsid w:val="002F5BF9"/>
    <w:rsid w:val="002F6A71"/>
    <w:rsid w:val="002F6E59"/>
    <w:rsid w:val="002F7648"/>
    <w:rsid w:val="002F773C"/>
    <w:rsid w:val="0030001E"/>
    <w:rsid w:val="003003B2"/>
    <w:rsid w:val="00300B36"/>
    <w:rsid w:val="00301190"/>
    <w:rsid w:val="0030174C"/>
    <w:rsid w:val="00301A30"/>
    <w:rsid w:val="00301D1A"/>
    <w:rsid w:val="0030314C"/>
    <w:rsid w:val="00303910"/>
    <w:rsid w:val="0030391B"/>
    <w:rsid w:val="00303FF2"/>
    <w:rsid w:val="003042C8"/>
    <w:rsid w:val="003043FA"/>
    <w:rsid w:val="00304683"/>
    <w:rsid w:val="00305EEC"/>
    <w:rsid w:val="003065DB"/>
    <w:rsid w:val="003071E0"/>
    <w:rsid w:val="00307BBA"/>
    <w:rsid w:val="00307BED"/>
    <w:rsid w:val="00307FBA"/>
    <w:rsid w:val="00310134"/>
    <w:rsid w:val="00311280"/>
    <w:rsid w:val="00311FEF"/>
    <w:rsid w:val="003124FD"/>
    <w:rsid w:val="003125EC"/>
    <w:rsid w:val="003128F3"/>
    <w:rsid w:val="0031331A"/>
    <w:rsid w:val="00313391"/>
    <w:rsid w:val="00313708"/>
    <w:rsid w:val="003147CE"/>
    <w:rsid w:val="00314A02"/>
    <w:rsid w:val="00314CDC"/>
    <w:rsid w:val="00314EC3"/>
    <w:rsid w:val="00316746"/>
    <w:rsid w:val="003167B7"/>
    <w:rsid w:val="00316A63"/>
    <w:rsid w:val="003205C1"/>
    <w:rsid w:val="00320910"/>
    <w:rsid w:val="00320A90"/>
    <w:rsid w:val="00320B9E"/>
    <w:rsid w:val="00321223"/>
    <w:rsid w:val="00322B79"/>
    <w:rsid w:val="00322D52"/>
    <w:rsid w:val="00323ACA"/>
    <w:rsid w:val="00324618"/>
    <w:rsid w:val="00324748"/>
    <w:rsid w:val="00324ACB"/>
    <w:rsid w:val="0032542F"/>
    <w:rsid w:val="00325CF5"/>
    <w:rsid w:val="00326B1D"/>
    <w:rsid w:val="00326D64"/>
    <w:rsid w:val="00327538"/>
    <w:rsid w:val="003302B3"/>
    <w:rsid w:val="00330ACA"/>
    <w:rsid w:val="00330D94"/>
    <w:rsid w:val="0033134E"/>
    <w:rsid w:val="00331E23"/>
    <w:rsid w:val="0033230D"/>
    <w:rsid w:val="00332436"/>
    <w:rsid w:val="00332ED1"/>
    <w:rsid w:val="00333638"/>
    <w:rsid w:val="003336C4"/>
    <w:rsid w:val="0033441E"/>
    <w:rsid w:val="0033479A"/>
    <w:rsid w:val="003367B5"/>
    <w:rsid w:val="0033767D"/>
    <w:rsid w:val="00340EA6"/>
    <w:rsid w:val="003413BB"/>
    <w:rsid w:val="003414BF"/>
    <w:rsid w:val="0034284A"/>
    <w:rsid w:val="00342B11"/>
    <w:rsid w:val="003443CD"/>
    <w:rsid w:val="00344648"/>
    <w:rsid w:val="00345A25"/>
    <w:rsid w:val="00345CF0"/>
    <w:rsid w:val="003464AC"/>
    <w:rsid w:val="003466BE"/>
    <w:rsid w:val="00346FBC"/>
    <w:rsid w:val="00347343"/>
    <w:rsid w:val="00347564"/>
    <w:rsid w:val="0034757C"/>
    <w:rsid w:val="00347629"/>
    <w:rsid w:val="00350469"/>
    <w:rsid w:val="00350E06"/>
    <w:rsid w:val="00351245"/>
    <w:rsid w:val="003515A5"/>
    <w:rsid w:val="00351B84"/>
    <w:rsid w:val="003524E6"/>
    <w:rsid w:val="00352C8C"/>
    <w:rsid w:val="00352E0E"/>
    <w:rsid w:val="00352F5B"/>
    <w:rsid w:val="00352FCC"/>
    <w:rsid w:val="00353887"/>
    <w:rsid w:val="003546A0"/>
    <w:rsid w:val="00355094"/>
    <w:rsid w:val="00355B3B"/>
    <w:rsid w:val="00356267"/>
    <w:rsid w:val="0035714F"/>
    <w:rsid w:val="00357542"/>
    <w:rsid w:val="003606D0"/>
    <w:rsid w:val="00361302"/>
    <w:rsid w:val="003617EE"/>
    <w:rsid w:val="00361AA2"/>
    <w:rsid w:val="00361B93"/>
    <w:rsid w:val="0036209C"/>
    <w:rsid w:val="0036250B"/>
    <w:rsid w:val="00362A15"/>
    <w:rsid w:val="00362D81"/>
    <w:rsid w:val="0036369F"/>
    <w:rsid w:val="003637D0"/>
    <w:rsid w:val="003640AE"/>
    <w:rsid w:val="003654D8"/>
    <w:rsid w:val="00365B30"/>
    <w:rsid w:val="003663BC"/>
    <w:rsid w:val="003679EF"/>
    <w:rsid w:val="00367B17"/>
    <w:rsid w:val="00371DDF"/>
    <w:rsid w:val="00372686"/>
    <w:rsid w:val="00372DA5"/>
    <w:rsid w:val="003730CA"/>
    <w:rsid w:val="003732D8"/>
    <w:rsid w:val="00373456"/>
    <w:rsid w:val="0037407F"/>
    <w:rsid w:val="003748E7"/>
    <w:rsid w:val="00375AFB"/>
    <w:rsid w:val="003768B8"/>
    <w:rsid w:val="00376D34"/>
    <w:rsid w:val="0037716C"/>
    <w:rsid w:val="0038025C"/>
    <w:rsid w:val="003805C8"/>
    <w:rsid w:val="0038061D"/>
    <w:rsid w:val="0038339C"/>
    <w:rsid w:val="0038489A"/>
    <w:rsid w:val="003850BD"/>
    <w:rsid w:val="003853F3"/>
    <w:rsid w:val="00385CC8"/>
    <w:rsid w:val="00385EF2"/>
    <w:rsid w:val="0038687F"/>
    <w:rsid w:val="00386B52"/>
    <w:rsid w:val="0039005F"/>
    <w:rsid w:val="003903C3"/>
    <w:rsid w:val="0039369A"/>
    <w:rsid w:val="003948D9"/>
    <w:rsid w:val="00394B53"/>
    <w:rsid w:val="00395532"/>
    <w:rsid w:val="00395F17"/>
    <w:rsid w:val="003967C5"/>
    <w:rsid w:val="00396A84"/>
    <w:rsid w:val="00396EB9"/>
    <w:rsid w:val="003970D2"/>
    <w:rsid w:val="003A1BE6"/>
    <w:rsid w:val="003A2BA9"/>
    <w:rsid w:val="003A2F82"/>
    <w:rsid w:val="003A3001"/>
    <w:rsid w:val="003A3C17"/>
    <w:rsid w:val="003A49EC"/>
    <w:rsid w:val="003A6CD7"/>
    <w:rsid w:val="003A77E5"/>
    <w:rsid w:val="003B1777"/>
    <w:rsid w:val="003B1DD5"/>
    <w:rsid w:val="003B2ABB"/>
    <w:rsid w:val="003B3332"/>
    <w:rsid w:val="003B45DB"/>
    <w:rsid w:val="003B5459"/>
    <w:rsid w:val="003B5527"/>
    <w:rsid w:val="003B5E07"/>
    <w:rsid w:val="003B6794"/>
    <w:rsid w:val="003B6B7C"/>
    <w:rsid w:val="003B75AA"/>
    <w:rsid w:val="003B75C3"/>
    <w:rsid w:val="003B79A8"/>
    <w:rsid w:val="003B7A74"/>
    <w:rsid w:val="003B7AAD"/>
    <w:rsid w:val="003B7F35"/>
    <w:rsid w:val="003C0571"/>
    <w:rsid w:val="003C099C"/>
    <w:rsid w:val="003C0BC8"/>
    <w:rsid w:val="003C1660"/>
    <w:rsid w:val="003C1A4A"/>
    <w:rsid w:val="003C2E27"/>
    <w:rsid w:val="003C2E69"/>
    <w:rsid w:val="003C3446"/>
    <w:rsid w:val="003C38F7"/>
    <w:rsid w:val="003C3A8C"/>
    <w:rsid w:val="003C3BA6"/>
    <w:rsid w:val="003C4047"/>
    <w:rsid w:val="003C444C"/>
    <w:rsid w:val="003C58DC"/>
    <w:rsid w:val="003C5CF5"/>
    <w:rsid w:val="003C5E4A"/>
    <w:rsid w:val="003C5F91"/>
    <w:rsid w:val="003C633A"/>
    <w:rsid w:val="003C666A"/>
    <w:rsid w:val="003C7D95"/>
    <w:rsid w:val="003C7E03"/>
    <w:rsid w:val="003C7FBA"/>
    <w:rsid w:val="003CC054"/>
    <w:rsid w:val="003D0FDC"/>
    <w:rsid w:val="003D1322"/>
    <w:rsid w:val="003D313B"/>
    <w:rsid w:val="003D32B2"/>
    <w:rsid w:val="003D399A"/>
    <w:rsid w:val="003D50AF"/>
    <w:rsid w:val="003D5587"/>
    <w:rsid w:val="003D575F"/>
    <w:rsid w:val="003D66C9"/>
    <w:rsid w:val="003D6F2C"/>
    <w:rsid w:val="003D7C4A"/>
    <w:rsid w:val="003D7D49"/>
    <w:rsid w:val="003E0090"/>
    <w:rsid w:val="003E00D2"/>
    <w:rsid w:val="003E01ED"/>
    <w:rsid w:val="003E1C72"/>
    <w:rsid w:val="003E28B2"/>
    <w:rsid w:val="003E2908"/>
    <w:rsid w:val="003E2D7F"/>
    <w:rsid w:val="003E33A1"/>
    <w:rsid w:val="003E34BF"/>
    <w:rsid w:val="003E47BB"/>
    <w:rsid w:val="003E4A1D"/>
    <w:rsid w:val="003E4E17"/>
    <w:rsid w:val="003E61FE"/>
    <w:rsid w:val="003E6B33"/>
    <w:rsid w:val="003E7156"/>
    <w:rsid w:val="003E7BD7"/>
    <w:rsid w:val="003E7CF0"/>
    <w:rsid w:val="003F0033"/>
    <w:rsid w:val="003F0B11"/>
    <w:rsid w:val="003F1A67"/>
    <w:rsid w:val="003F25CB"/>
    <w:rsid w:val="003F277C"/>
    <w:rsid w:val="003F2BF2"/>
    <w:rsid w:val="003F4328"/>
    <w:rsid w:val="003F4CB4"/>
    <w:rsid w:val="003F591F"/>
    <w:rsid w:val="003F6282"/>
    <w:rsid w:val="003F644C"/>
    <w:rsid w:val="003F6CE4"/>
    <w:rsid w:val="003F73D7"/>
    <w:rsid w:val="003F743D"/>
    <w:rsid w:val="003F7462"/>
    <w:rsid w:val="00400076"/>
    <w:rsid w:val="004015F8"/>
    <w:rsid w:val="00403033"/>
    <w:rsid w:val="004038EF"/>
    <w:rsid w:val="0040441D"/>
    <w:rsid w:val="00406901"/>
    <w:rsid w:val="00406DBC"/>
    <w:rsid w:val="0040731C"/>
    <w:rsid w:val="004077FE"/>
    <w:rsid w:val="00407A1E"/>
    <w:rsid w:val="00407A8A"/>
    <w:rsid w:val="00407ADD"/>
    <w:rsid w:val="00407EC7"/>
    <w:rsid w:val="004102F9"/>
    <w:rsid w:val="00410A0E"/>
    <w:rsid w:val="00411B9B"/>
    <w:rsid w:val="00411BAC"/>
    <w:rsid w:val="00412515"/>
    <w:rsid w:val="00412D6A"/>
    <w:rsid w:val="0041339C"/>
    <w:rsid w:val="004136E7"/>
    <w:rsid w:val="0041405C"/>
    <w:rsid w:val="0041431C"/>
    <w:rsid w:val="00414AF1"/>
    <w:rsid w:val="00414C9B"/>
    <w:rsid w:val="00415805"/>
    <w:rsid w:val="0041758A"/>
    <w:rsid w:val="00420371"/>
    <w:rsid w:val="00420800"/>
    <w:rsid w:val="00420942"/>
    <w:rsid w:val="00420B59"/>
    <w:rsid w:val="00421070"/>
    <w:rsid w:val="004215C0"/>
    <w:rsid w:val="004218D8"/>
    <w:rsid w:val="00421B24"/>
    <w:rsid w:val="0042213C"/>
    <w:rsid w:val="004224AC"/>
    <w:rsid w:val="004226D0"/>
    <w:rsid w:val="004227A6"/>
    <w:rsid w:val="00423608"/>
    <w:rsid w:val="00423659"/>
    <w:rsid w:val="00423820"/>
    <w:rsid w:val="004240E9"/>
    <w:rsid w:val="0042421E"/>
    <w:rsid w:val="00424433"/>
    <w:rsid w:val="00425154"/>
    <w:rsid w:val="004254AE"/>
    <w:rsid w:val="0042592A"/>
    <w:rsid w:val="00425D8A"/>
    <w:rsid w:val="00426DC2"/>
    <w:rsid w:val="0042795C"/>
    <w:rsid w:val="004300EC"/>
    <w:rsid w:val="00430334"/>
    <w:rsid w:val="00430A9C"/>
    <w:rsid w:val="00430BDA"/>
    <w:rsid w:val="00431994"/>
    <w:rsid w:val="00431B6F"/>
    <w:rsid w:val="004336D2"/>
    <w:rsid w:val="00433ECE"/>
    <w:rsid w:val="004344ED"/>
    <w:rsid w:val="004349D3"/>
    <w:rsid w:val="00434C76"/>
    <w:rsid w:val="004358B3"/>
    <w:rsid w:val="00435B09"/>
    <w:rsid w:val="00435BEC"/>
    <w:rsid w:val="0043653D"/>
    <w:rsid w:val="00436A21"/>
    <w:rsid w:val="00436FB7"/>
    <w:rsid w:val="0044119D"/>
    <w:rsid w:val="0044146A"/>
    <w:rsid w:val="00441CBD"/>
    <w:rsid w:val="00441EB9"/>
    <w:rsid w:val="00442D18"/>
    <w:rsid w:val="004430A5"/>
    <w:rsid w:val="00443D17"/>
    <w:rsid w:val="0044572B"/>
    <w:rsid w:val="00445F9A"/>
    <w:rsid w:val="004462D8"/>
    <w:rsid w:val="00446495"/>
    <w:rsid w:val="0044675B"/>
    <w:rsid w:val="00446841"/>
    <w:rsid w:val="00446CD5"/>
    <w:rsid w:val="00447262"/>
    <w:rsid w:val="00450825"/>
    <w:rsid w:val="00450F33"/>
    <w:rsid w:val="00451238"/>
    <w:rsid w:val="004515E6"/>
    <w:rsid w:val="00451D77"/>
    <w:rsid w:val="0045240E"/>
    <w:rsid w:val="00452C13"/>
    <w:rsid w:val="00452ED6"/>
    <w:rsid w:val="004532F0"/>
    <w:rsid w:val="00454243"/>
    <w:rsid w:val="00454345"/>
    <w:rsid w:val="00454691"/>
    <w:rsid w:val="00454BE2"/>
    <w:rsid w:val="00454FF6"/>
    <w:rsid w:val="00455217"/>
    <w:rsid w:val="00456045"/>
    <w:rsid w:val="00457631"/>
    <w:rsid w:val="00461918"/>
    <w:rsid w:val="004622D8"/>
    <w:rsid w:val="00462EDD"/>
    <w:rsid w:val="00463321"/>
    <w:rsid w:val="00463804"/>
    <w:rsid w:val="00463CFE"/>
    <w:rsid w:val="0046470E"/>
    <w:rsid w:val="00465301"/>
    <w:rsid w:val="004658FB"/>
    <w:rsid w:val="00465C6A"/>
    <w:rsid w:val="00467927"/>
    <w:rsid w:val="00470F90"/>
    <w:rsid w:val="00471971"/>
    <w:rsid w:val="004720D9"/>
    <w:rsid w:val="004727EE"/>
    <w:rsid w:val="00472A16"/>
    <w:rsid w:val="004731EE"/>
    <w:rsid w:val="00473B83"/>
    <w:rsid w:val="00473DE0"/>
    <w:rsid w:val="0047460B"/>
    <w:rsid w:val="00475328"/>
    <w:rsid w:val="0047539D"/>
    <w:rsid w:val="00477399"/>
    <w:rsid w:val="00477B15"/>
    <w:rsid w:val="004808DA"/>
    <w:rsid w:val="00481ABA"/>
    <w:rsid w:val="00481AD3"/>
    <w:rsid w:val="00481F13"/>
    <w:rsid w:val="00482334"/>
    <w:rsid w:val="00482785"/>
    <w:rsid w:val="00482E6A"/>
    <w:rsid w:val="00483247"/>
    <w:rsid w:val="004839AA"/>
    <w:rsid w:val="00483B09"/>
    <w:rsid w:val="004840D0"/>
    <w:rsid w:val="00484A7A"/>
    <w:rsid w:val="0048646F"/>
    <w:rsid w:val="00486AB3"/>
    <w:rsid w:val="00486DE0"/>
    <w:rsid w:val="00487A5F"/>
    <w:rsid w:val="00490E61"/>
    <w:rsid w:val="00491173"/>
    <w:rsid w:val="004917B7"/>
    <w:rsid w:val="00491A26"/>
    <w:rsid w:val="00491A55"/>
    <w:rsid w:val="00491C5C"/>
    <w:rsid w:val="0049280D"/>
    <w:rsid w:val="00493B2E"/>
    <w:rsid w:val="00494FFD"/>
    <w:rsid w:val="0049506E"/>
    <w:rsid w:val="00495518"/>
    <w:rsid w:val="00495C85"/>
    <w:rsid w:val="00495DF8"/>
    <w:rsid w:val="00496306"/>
    <w:rsid w:val="00496310"/>
    <w:rsid w:val="004978F6"/>
    <w:rsid w:val="004A1297"/>
    <w:rsid w:val="004A23AC"/>
    <w:rsid w:val="004A275E"/>
    <w:rsid w:val="004A4A46"/>
    <w:rsid w:val="004A626B"/>
    <w:rsid w:val="004A6BE2"/>
    <w:rsid w:val="004B0256"/>
    <w:rsid w:val="004B0730"/>
    <w:rsid w:val="004B0943"/>
    <w:rsid w:val="004B0D3B"/>
    <w:rsid w:val="004B15AE"/>
    <w:rsid w:val="004B1734"/>
    <w:rsid w:val="004B2442"/>
    <w:rsid w:val="004B4269"/>
    <w:rsid w:val="004B429A"/>
    <w:rsid w:val="004B46E3"/>
    <w:rsid w:val="004B5307"/>
    <w:rsid w:val="004B5685"/>
    <w:rsid w:val="004B7151"/>
    <w:rsid w:val="004B76B0"/>
    <w:rsid w:val="004B7750"/>
    <w:rsid w:val="004B7CE6"/>
    <w:rsid w:val="004B7F77"/>
    <w:rsid w:val="004C0C90"/>
    <w:rsid w:val="004C243D"/>
    <w:rsid w:val="004C2BD8"/>
    <w:rsid w:val="004C331A"/>
    <w:rsid w:val="004C3560"/>
    <w:rsid w:val="004C3E12"/>
    <w:rsid w:val="004C45DA"/>
    <w:rsid w:val="004C4BDC"/>
    <w:rsid w:val="004C58E9"/>
    <w:rsid w:val="004C5D3F"/>
    <w:rsid w:val="004C6274"/>
    <w:rsid w:val="004C7286"/>
    <w:rsid w:val="004D0913"/>
    <w:rsid w:val="004D0DF6"/>
    <w:rsid w:val="004D1CC3"/>
    <w:rsid w:val="004D1D51"/>
    <w:rsid w:val="004D1F55"/>
    <w:rsid w:val="004D2037"/>
    <w:rsid w:val="004D2406"/>
    <w:rsid w:val="004D2527"/>
    <w:rsid w:val="004D2B0B"/>
    <w:rsid w:val="004D3171"/>
    <w:rsid w:val="004D3AD4"/>
    <w:rsid w:val="004D44BB"/>
    <w:rsid w:val="004D44EB"/>
    <w:rsid w:val="004D4A2A"/>
    <w:rsid w:val="004D50FE"/>
    <w:rsid w:val="004D6A41"/>
    <w:rsid w:val="004D7353"/>
    <w:rsid w:val="004E07BA"/>
    <w:rsid w:val="004E1E59"/>
    <w:rsid w:val="004E32E5"/>
    <w:rsid w:val="004E3A21"/>
    <w:rsid w:val="004E3A31"/>
    <w:rsid w:val="004E4649"/>
    <w:rsid w:val="004E534E"/>
    <w:rsid w:val="004E587B"/>
    <w:rsid w:val="004E59A7"/>
    <w:rsid w:val="004E6560"/>
    <w:rsid w:val="004E70DC"/>
    <w:rsid w:val="004E7262"/>
    <w:rsid w:val="004E793E"/>
    <w:rsid w:val="004E799C"/>
    <w:rsid w:val="004E7ADC"/>
    <w:rsid w:val="004F01BD"/>
    <w:rsid w:val="004F0975"/>
    <w:rsid w:val="004F18F9"/>
    <w:rsid w:val="004F1DDB"/>
    <w:rsid w:val="004F270D"/>
    <w:rsid w:val="004F29DE"/>
    <w:rsid w:val="004F2A8C"/>
    <w:rsid w:val="004F2B08"/>
    <w:rsid w:val="004F2BED"/>
    <w:rsid w:val="004F3382"/>
    <w:rsid w:val="004F3560"/>
    <w:rsid w:val="004F3982"/>
    <w:rsid w:val="004F42D1"/>
    <w:rsid w:val="004F528C"/>
    <w:rsid w:val="004F5E60"/>
    <w:rsid w:val="004F6C24"/>
    <w:rsid w:val="004F6FB2"/>
    <w:rsid w:val="00500210"/>
    <w:rsid w:val="00500B90"/>
    <w:rsid w:val="00500D7E"/>
    <w:rsid w:val="005023D2"/>
    <w:rsid w:val="00502671"/>
    <w:rsid w:val="005026DE"/>
    <w:rsid w:val="00502DAC"/>
    <w:rsid w:val="00502F5C"/>
    <w:rsid w:val="005040E5"/>
    <w:rsid w:val="00504658"/>
    <w:rsid w:val="0050574E"/>
    <w:rsid w:val="005062D5"/>
    <w:rsid w:val="00506EDA"/>
    <w:rsid w:val="00510CD7"/>
    <w:rsid w:val="005111AE"/>
    <w:rsid w:val="005113CE"/>
    <w:rsid w:val="00511544"/>
    <w:rsid w:val="00512053"/>
    <w:rsid w:val="00512986"/>
    <w:rsid w:val="00512D5B"/>
    <w:rsid w:val="00513193"/>
    <w:rsid w:val="00513E76"/>
    <w:rsid w:val="0051431B"/>
    <w:rsid w:val="0051444C"/>
    <w:rsid w:val="00514FB1"/>
    <w:rsid w:val="00515110"/>
    <w:rsid w:val="00515187"/>
    <w:rsid w:val="00515690"/>
    <w:rsid w:val="00516D0D"/>
    <w:rsid w:val="00517805"/>
    <w:rsid w:val="00517859"/>
    <w:rsid w:val="0051794F"/>
    <w:rsid w:val="00517E42"/>
    <w:rsid w:val="005203D1"/>
    <w:rsid w:val="00520B15"/>
    <w:rsid w:val="0052132F"/>
    <w:rsid w:val="00521624"/>
    <w:rsid w:val="00521717"/>
    <w:rsid w:val="00521CE2"/>
    <w:rsid w:val="005224D1"/>
    <w:rsid w:val="00522A24"/>
    <w:rsid w:val="00522CAC"/>
    <w:rsid w:val="0052354D"/>
    <w:rsid w:val="005239A3"/>
    <w:rsid w:val="00524EC6"/>
    <w:rsid w:val="005252E2"/>
    <w:rsid w:val="00525A5E"/>
    <w:rsid w:val="00525C86"/>
    <w:rsid w:val="00525D8E"/>
    <w:rsid w:val="00526517"/>
    <w:rsid w:val="0052698B"/>
    <w:rsid w:val="00527253"/>
    <w:rsid w:val="0052770C"/>
    <w:rsid w:val="00527771"/>
    <w:rsid w:val="00530173"/>
    <w:rsid w:val="00530761"/>
    <w:rsid w:val="005309A0"/>
    <w:rsid w:val="00530D27"/>
    <w:rsid w:val="005317AE"/>
    <w:rsid w:val="005319F8"/>
    <w:rsid w:val="0053203F"/>
    <w:rsid w:val="005320D7"/>
    <w:rsid w:val="005325AE"/>
    <w:rsid w:val="005325D5"/>
    <w:rsid w:val="00533155"/>
    <w:rsid w:val="005332F5"/>
    <w:rsid w:val="0053402D"/>
    <w:rsid w:val="005341AF"/>
    <w:rsid w:val="0053460F"/>
    <w:rsid w:val="00534E3F"/>
    <w:rsid w:val="00534FC2"/>
    <w:rsid w:val="00535A3D"/>
    <w:rsid w:val="005365CC"/>
    <w:rsid w:val="00536FBA"/>
    <w:rsid w:val="0053721A"/>
    <w:rsid w:val="005378B8"/>
    <w:rsid w:val="00537DBB"/>
    <w:rsid w:val="005402F7"/>
    <w:rsid w:val="00540386"/>
    <w:rsid w:val="00540A7D"/>
    <w:rsid w:val="00542027"/>
    <w:rsid w:val="00542BB8"/>
    <w:rsid w:val="005440B8"/>
    <w:rsid w:val="005440C3"/>
    <w:rsid w:val="005442A2"/>
    <w:rsid w:val="00546C05"/>
    <w:rsid w:val="00547901"/>
    <w:rsid w:val="00547D0E"/>
    <w:rsid w:val="0055039C"/>
    <w:rsid w:val="00550E67"/>
    <w:rsid w:val="00550FCB"/>
    <w:rsid w:val="00551D41"/>
    <w:rsid w:val="00552538"/>
    <w:rsid w:val="00552906"/>
    <w:rsid w:val="00552A5F"/>
    <w:rsid w:val="00554E0A"/>
    <w:rsid w:val="00555008"/>
    <w:rsid w:val="00555B36"/>
    <w:rsid w:val="0055773D"/>
    <w:rsid w:val="00561161"/>
    <w:rsid w:val="00561A82"/>
    <w:rsid w:val="00561C57"/>
    <w:rsid w:val="0056385A"/>
    <w:rsid w:val="00564931"/>
    <w:rsid w:val="00565B1F"/>
    <w:rsid w:val="00565FBC"/>
    <w:rsid w:val="0056603B"/>
    <w:rsid w:val="0056625C"/>
    <w:rsid w:val="00566357"/>
    <w:rsid w:val="0056679C"/>
    <w:rsid w:val="0056682C"/>
    <w:rsid w:val="00566C55"/>
    <w:rsid w:val="00567279"/>
    <w:rsid w:val="005672FF"/>
    <w:rsid w:val="005715BD"/>
    <w:rsid w:val="0057162F"/>
    <w:rsid w:val="00571925"/>
    <w:rsid w:val="00571F7B"/>
    <w:rsid w:val="00573C03"/>
    <w:rsid w:val="00574692"/>
    <w:rsid w:val="00574EBC"/>
    <w:rsid w:val="00575ACB"/>
    <w:rsid w:val="00577015"/>
    <w:rsid w:val="005778A5"/>
    <w:rsid w:val="00577E96"/>
    <w:rsid w:val="00580B89"/>
    <w:rsid w:val="00581E4D"/>
    <w:rsid w:val="005821BF"/>
    <w:rsid w:val="0058243B"/>
    <w:rsid w:val="00582AF6"/>
    <w:rsid w:val="00582BE5"/>
    <w:rsid w:val="005836EF"/>
    <w:rsid w:val="00584A29"/>
    <w:rsid w:val="00586338"/>
    <w:rsid w:val="005863FD"/>
    <w:rsid w:val="00586789"/>
    <w:rsid w:val="00587617"/>
    <w:rsid w:val="005878AD"/>
    <w:rsid w:val="00589601"/>
    <w:rsid w:val="0059074C"/>
    <w:rsid w:val="00590C6C"/>
    <w:rsid w:val="00590EB4"/>
    <w:rsid w:val="00592064"/>
    <w:rsid w:val="00592AFB"/>
    <w:rsid w:val="00593027"/>
    <w:rsid w:val="00593A55"/>
    <w:rsid w:val="0059427F"/>
    <w:rsid w:val="00594288"/>
    <w:rsid w:val="005942E4"/>
    <w:rsid w:val="0059456C"/>
    <w:rsid w:val="00594CA9"/>
    <w:rsid w:val="00594D3B"/>
    <w:rsid w:val="005960CE"/>
    <w:rsid w:val="005968CC"/>
    <w:rsid w:val="00596A6A"/>
    <w:rsid w:val="005A0115"/>
    <w:rsid w:val="005A193F"/>
    <w:rsid w:val="005A211C"/>
    <w:rsid w:val="005A2550"/>
    <w:rsid w:val="005A2B38"/>
    <w:rsid w:val="005A3AF5"/>
    <w:rsid w:val="005A3DF9"/>
    <w:rsid w:val="005A3E30"/>
    <w:rsid w:val="005A4BA0"/>
    <w:rsid w:val="005A4F9D"/>
    <w:rsid w:val="005A5E4E"/>
    <w:rsid w:val="005A6425"/>
    <w:rsid w:val="005A7CF5"/>
    <w:rsid w:val="005A7E1B"/>
    <w:rsid w:val="005B0777"/>
    <w:rsid w:val="005B0A04"/>
    <w:rsid w:val="005B15C6"/>
    <w:rsid w:val="005B1E43"/>
    <w:rsid w:val="005B248A"/>
    <w:rsid w:val="005B27B0"/>
    <w:rsid w:val="005B3614"/>
    <w:rsid w:val="005B39D1"/>
    <w:rsid w:val="005B4C57"/>
    <w:rsid w:val="005B5042"/>
    <w:rsid w:val="005B57C1"/>
    <w:rsid w:val="005B585E"/>
    <w:rsid w:val="005B5E32"/>
    <w:rsid w:val="005B5EC3"/>
    <w:rsid w:val="005B71A3"/>
    <w:rsid w:val="005B72C3"/>
    <w:rsid w:val="005B79FF"/>
    <w:rsid w:val="005C0730"/>
    <w:rsid w:val="005C2B01"/>
    <w:rsid w:val="005C339E"/>
    <w:rsid w:val="005C424E"/>
    <w:rsid w:val="005C495D"/>
    <w:rsid w:val="005C5EEC"/>
    <w:rsid w:val="005C7357"/>
    <w:rsid w:val="005D00F1"/>
    <w:rsid w:val="005D0F44"/>
    <w:rsid w:val="005D1B88"/>
    <w:rsid w:val="005D1E58"/>
    <w:rsid w:val="005D2A9E"/>
    <w:rsid w:val="005D2B28"/>
    <w:rsid w:val="005D4854"/>
    <w:rsid w:val="005D4856"/>
    <w:rsid w:val="005D4E81"/>
    <w:rsid w:val="005D52C6"/>
    <w:rsid w:val="005D5591"/>
    <w:rsid w:val="005D6157"/>
    <w:rsid w:val="005D6CC3"/>
    <w:rsid w:val="005D7446"/>
    <w:rsid w:val="005D7A70"/>
    <w:rsid w:val="005E0304"/>
    <w:rsid w:val="005E0E73"/>
    <w:rsid w:val="005E1068"/>
    <w:rsid w:val="005E1393"/>
    <w:rsid w:val="005E24B8"/>
    <w:rsid w:val="005E2F85"/>
    <w:rsid w:val="005E5029"/>
    <w:rsid w:val="005E52D1"/>
    <w:rsid w:val="005E5A4D"/>
    <w:rsid w:val="005E6770"/>
    <w:rsid w:val="005E74B4"/>
    <w:rsid w:val="005E79CF"/>
    <w:rsid w:val="005E7BF2"/>
    <w:rsid w:val="005E7FBD"/>
    <w:rsid w:val="005F0A24"/>
    <w:rsid w:val="005F1A4A"/>
    <w:rsid w:val="005F322B"/>
    <w:rsid w:val="005F33D0"/>
    <w:rsid w:val="005F4500"/>
    <w:rsid w:val="005F4883"/>
    <w:rsid w:val="005F4EBA"/>
    <w:rsid w:val="005F4F21"/>
    <w:rsid w:val="005F5263"/>
    <w:rsid w:val="005F7368"/>
    <w:rsid w:val="005F7773"/>
    <w:rsid w:val="005F7894"/>
    <w:rsid w:val="005F7B66"/>
    <w:rsid w:val="00600502"/>
    <w:rsid w:val="00600B9C"/>
    <w:rsid w:val="00601125"/>
    <w:rsid w:val="00601B75"/>
    <w:rsid w:val="00601D6E"/>
    <w:rsid w:val="0060233E"/>
    <w:rsid w:val="00602EA4"/>
    <w:rsid w:val="00603371"/>
    <w:rsid w:val="00603677"/>
    <w:rsid w:val="00604C77"/>
    <w:rsid w:val="00604E83"/>
    <w:rsid w:val="00605446"/>
    <w:rsid w:val="00605482"/>
    <w:rsid w:val="006063F6"/>
    <w:rsid w:val="0060643F"/>
    <w:rsid w:val="00606ABD"/>
    <w:rsid w:val="006102F7"/>
    <w:rsid w:val="006105F3"/>
    <w:rsid w:val="00611978"/>
    <w:rsid w:val="00612651"/>
    <w:rsid w:val="0061294D"/>
    <w:rsid w:val="006143C0"/>
    <w:rsid w:val="00614837"/>
    <w:rsid w:val="006149F3"/>
    <w:rsid w:val="00614F6B"/>
    <w:rsid w:val="00615A29"/>
    <w:rsid w:val="00615BDB"/>
    <w:rsid w:val="00616306"/>
    <w:rsid w:val="006167FA"/>
    <w:rsid w:val="00616FF3"/>
    <w:rsid w:val="0062189E"/>
    <w:rsid w:val="00621B5F"/>
    <w:rsid w:val="00621FFD"/>
    <w:rsid w:val="0062233C"/>
    <w:rsid w:val="00623ABD"/>
    <w:rsid w:val="00623B48"/>
    <w:rsid w:val="006244D5"/>
    <w:rsid w:val="006246E2"/>
    <w:rsid w:val="00625FAC"/>
    <w:rsid w:val="006267A0"/>
    <w:rsid w:val="006269F1"/>
    <w:rsid w:val="00626AFD"/>
    <w:rsid w:val="006278F0"/>
    <w:rsid w:val="0062795C"/>
    <w:rsid w:val="00630061"/>
    <w:rsid w:val="00630650"/>
    <w:rsid w:val="00630E35"/>
    <w:rsid w:val="006312D1"/>
    <w:rsid w:val="006317D7"/>
    <w:rsid w:val="00631A47"/>
    <w:rsid w:val="00631A8E"/>
    <w:rsid w:val="00632792"/>
    <w:rsid w:val="0063288E"/>
    <w:rsid w:val="0063326F"/>
    <w:rsid w:val="00634304"/>
    <w:rsid w:val="006346A0"/>
    <w:rsid w:val="00634FCB"/>
    <w:rsid w:val="006367C5"/>
    <w:rsid w:val="0064093A"/>
    <w:rsid w:val="006415EA"/>
    <w:rsid w:val="00641A1C"/>
    <w:rsid w:val="006420E2"/>
    <w:rsid w:val="0064224D"/>
    <w:rsid w:val="00643E12"/>
    <w:rsid w:val="00643E67"/>
    <w:rsid w:val="00643F11"/>
    <w:rsid w:val="00644260"/>
    <w:rsid w:val="00645513"/>
    <w:rsid w:val="006456C2"/>
    <w:rsid w:val="006458F7"/>
    <w:rsid w:val="006466A3"/>
    <w:rsid w:val="00646832"/>
    <w:rsid w:val="00646924"/>
    <w:rsid w:val="00647587"/>
    <w:rsid w:val="00647774"/>
    <w:rsid w:val="006478A4"/>
    <w:rsid w:val="006503FC"/>
    <w:rsid w:val="00651174"/>
    <w:rsid w:val="00651AFF"/>
    <w:rsid w:val="00651E29"/>
    <w:rsid w:val="0065223B"/>
    <w:rsid w:val="006522AB"/>
    <w:rsid w:val="0065262B"/>
    <w:rsid w:val="00652A9F"/>
    <w:rsid w:val="00652F90"/>
    <w:rsid w:val="006531DE"/>
    <w:rsid w:val="00654276"/>
    <w:rsid w:val="00654295"/>
    <w:rsid w:val="006548BC"/>
    <w:rsid w:val="006565D7"/>
    <w:rsid w:val="00656911"/>
    <w:rsid w:val="006570E0"/>
    <w:rsid w:val="00657435"/>
    <w:rsid w:val="00660516"/>
    <w:rsid w:val="00661830"/>
    <w:rsid w:val="00661ED8"/>
    <w:rsid w:val="0066330F"/>
    <w:rsid w:val="0066392E"/>
    <w:rsid w:val="006655A5"/>
    <w:rsid w:val="006658B7"/>
    <w:rsid w:val="006703CD"/>
    <w:rsid w:val="00672410"/>
    <w:rsid w:val="00672919"/>
    <w:rsid w:val="00673047"/>
    <w:rsid w:val="0067330B"/>
    <w:rsid w:val="0067499F"/>
    <w:rsid w:val="00674EFB"/>
    <w:rsid w:val="0067546D"/>
    <w:rsid w:val="00675755"/>
    <w:rsid w:val="00675EFA"/>
    <w:rsid w:val="00675F04"/>
    <w:rsid w:val="00676971"/>
    <w:rsid w:val="00676B2C"/>
    <w:rsid w:val="00676E9E"/>
    <w:rsid w:val="00676EEE"/>
    <w:rsid w:val="0067730E"/>
    <w:rsid w:val="006815C0"/>
    <w:rsid w:val="00683C9A"/>
    <w:rsid w:val="00683E95"/>
    <w:rsid w:val="00683F41"/>
    <w:rsid w:val="00684804"/>
    <w:rsid w:val="0068496E"/>
    <w:rsid w:val="00685920"/>
    <w:rsid w:val="00685AD5"/>
    <w:rsid w:val="00685AFB"/>
    <w:rsid w:val="00686746"/>
    <w:rsid w:val="00686998"/>
    <w:rsid w:val="00686B09"/>
    <w:rsid w:val="00686C33"/>
    <w:rsid w:val="0068721D"/>
    <w:rsid w:val="00687D4B"/>
    <w:rsid w:val="006903AE"/>
    <w:rsid w:val="006914C8"/>
    <w:rsid w:val="006920E6"/>
    <w:rsid w:val="006922D1"/>
    <w:rsid w:val="006938A3"/>
    <w:rsid w:val="006959BB"/>
    <w:rsid w:val="00695C72"/>
    <w:rsid w:val="00695E70"/>
    <w:rsid w:val="006974F0"/>
    <w:rsid w:val="006A1252"/>
    <w:rsid w:val="006A2084"/>
    <w:rsid w:val="006A31CA"/>
    <w:rsid w:val="006A33DD"/>
    <w:rsid w:val="006A34C3"/>
    <w:rsid w:val="006A4AEE"/>
    <w:rsid w:val="006A4C4D"/>
    <w:rsid w:val="006A5A19"/>
    <w:rsid w:val="006A608B"/>
    <w:rsid w:val="006A6457"/>
    <w:rsid w:val="006A6898"/>
    <w:rsid w:val="006A6C36"/>
    <w:rsid w:val="006A7780"/>
    <w:rsid w:val="006A7A35"/>
    <w:rsid w:val="006A7CE7"/>
    <w:rsid w:val="006A7DAC"/>
    <w:rsid w:val="006B08C0"/>
    <w:rsid w:val="006B1000"/>
    <w:rsid w:val="006B12F3"/>
    <w:rsid w:val="006B227A"/>
    <w:rsid w:val="006B23A3"/>
    <w:rsid w:val="006B2D8C"/>
    <w:rsid w:val="006B3A98"/>
    <w:rsid w:val="006B3FCF"/>
    <w:rsid w:val="006B43F8"/>
    <w:rsid w:val="006B606C"/>
    <w:rsid w:val="006B68C1"/>
    <w:rsid w:val="006B75E2"/>
    <w:rsid w:val="006B7CAF"/>
    <w:rsid w:val="006C01E4"/>
    <w:rsid w:val="006C0480"/>
    <w:rsid w:val="006C05C0"/>
    <w:rsid w:val="006C0BCA"/>
    <w:rsid w:val="006C0EF3"/>
    <w:rsid w:val="006C0F43"/>
    <w:rsid w:val="006C1C49"/>
    <w:rsid w:val="006C26CD"/>
    <w:rsid w:val="006C27FF"/>
    <w:rsid w:val="006C3652"/>
    <w:rsid w:val="006C38BB"/>
    <w:rsid w:val="006C3F63"/>
    <w:rsid w:val="006C4849"/>
    <w:rsid w:val="006C4B80"/>
    <w:rsid w:val="006C54DB"/>
    <w:rsid w:val="006C5899"/>
    <w:rsid w:val="006C5B8C"/>
    <w:rsid w:val="006C5FFE"/>
    <w:rsid w:val="006C6B48"/>
    <w:rsid w:val="006D0CEA"/>
    <w:rsid w:val="006D0D46"/>
    <w:rsid w:val="006D1060"/>
    <w:rsid w:val="006D1D85"/>
    <w:rsid w:val="006D1E13"/>
    <w:rsid w:val="006D260E"/>
    <w:rsid w:val="006D29B6"/>
    <w:rsid w:val="006D3021"/>
    <w:rsid w:val="006D347A"/>
    <w:rsid w:val="006D3480"/>
    <w:rsid w:val="006D3514"/>
    <w:rsid w:val="006D3DF8"/>
    <w:rsid w:val="006D42F4"/>
    <w:rsid w:val="006D4419"/>
    <w:rsid w:val="006D4A66"/>
    <w:rsid w:val="006D4DBD"/>
    <w:rsid w:val="006D5437"/>
    <w:rsid w:val="006D619C"/>
    <w:rsid w:val="006D67FC"/>
    <w:rsid w:val="006E0037"/>
    <w:rsid w:val="006E0DCB"/>
    <w:rsid w:val="006E2243"/>
    <w:rsid w:val="006E228A"/>
    <w:rsid w:val="006E2B34"/>
    <w:rsid w:val="006E3345"/>
    <w:rsid w:val="006E35D2"/>
    <w:rsid w:val="006E36C8"/>
    <w:rsid w:val="006E41CC"/>
    <w:rsid w:val="006E4624"/>
    <w:rsid w:val="006E561B"/>
    <w:rsid w:val="006E5716"/>
    <w:rsid w:val="006E7A0A"/>
    <w:rsid w:val="006E7E8B"/>
    <w:rsid w:val="006F011C"/>
    <w:rsid w:val="006F0170"/>
    <w:rsid w:val="006F02AD"/>
    <w:rsid w:val="006F0440"/>
    <w:rsid w:val="006F0902"/>
    <w:rsid w:val="006F0A0F"/>
    <w:rsid w:val="006F0ED7"/>
    <w:rsid w:val="006F1AA6"/>
    <w:rsid w:val="006F1DF7"/>
    <w:rsid w:val="006F21B4"/>
    <w:rsid w:val="006F25EA"/>
    <w:rsid w:val="006F4025"/>
    <w:rsid w:val="006F4812"/>
    <w:rsid w:val="006F6890"/>
    <w:rsid w:val="006F68FD"/>
    <w:rsid w:val="006F69D8"/>
    <w:rsid w:val="006F6DF9"/>
    <w:rsid w:val="006F7340"/>
    <w:rsid w:val="006F73B8"/>
    <w:rsid w:val="006F7BF4"/>
    <w:rsid w:val="0070016E"/>
    <w:rsid w:val="0070061A"/>
    <w:rsid w:val="007015AD"/>
    <w:rsid w:val="007019ED"/>
    <w:rsid w:val="00701FAF"/>
    <w:rsid w:val="00701FEB"/>
    <w:rsid w:val="0070236A"/>
    <w:rsid w:val="00702B4D"/>
    <w:rsid w:val="00702DD4"/>
    <w:rsid w:val="007037D3"/>
    <w:rsid w:val="00703836"/>
    <w:rsid w:val="007041CC"/>
    <w:rsid w:val="00704235"/>
    <w:rsid w:val="00704532"/>
    <w:rsid w:val="007048F5"/>
    <w:rsid w:val="007057D7"/>
    <w:rsid w:val="007064E7"/>
    <w:rsid w:val="007073D9"/>
    <w:rsid w:val="00707CE1"/>
    <w:rsid w:val="007106E9"/>
    <w:rsid w:val="00711066"/>
    <w:rsid w:val="0071133D"/>
    <w:rsid w:val="0071151B"/>
    <w:rsid w:val="0071255B"/>
    <w:rsid w:val="00712A74"/>
    <w:rsid w:val="00713634"/>
    <w:rsid w:val="00713A5B"/>
    <w:rsid w:val="00714606"/>
    <w:rsid w:val="00714D1C"/>
    <w:rsid w:val="00715587"/>
    <w:rsid w:val="00716CD2"/>
    <w:rsid w:val="007172CD"/>
    <w:rsid w:val="00717656"/>
    <w:rsid w:val="00720263"/>
    <w:rsid w:val="007206D3"/>
    <w:rsid w:val="00720E70"/>
    <w:rsid w:val="00721A53"/>
    <w:rsid w:val="0072296A"/>
    <w:rsid w:val="00722A85"/>
    <w:rsid w:val="00722AEE"/>
    <w:rsid w:val="00723E54"/>
    <w:rsid w:val="00723F51"/>
    <w:rsid w:val="007240D5"/>
    <w:rsid w:val="00725022"/>
    <w:rsid w:val="007278D4"/>
    <w:rsid w:val="00730163"/>
    <w:rsid w:val="007304A5"/>
    <w:rsid w:val="00731C97"/>
    <w:rsid w:val="00732AD5"/>
    <w:rsid w:val="0073369F"/>
    <w:rsid w:val="00733E02"/>
    <w:rsid w:val="00733F14"/>
    <w:rsid w:val="00734BB4"/>
    <w:rsid w:val="00734DEC"/>
    <w:rsid w:val="007350BB"/>
    <w:rsid w:val="00735495"/>
    <w:rsid w:val="0073594C"/>
    <w:rsid w:val="00736331"/>
    <w:rsid w:val="007370E6"/>
    <w:rsid w:val="007376BD"/>
    <w:rsid w:val="00737AAE"/>
    <w:rsid w:val="007417C6"/>
    <w:rsid w:val="00742A6C"/>
    <w:rsid w:val="00743B38"/>
    <w:rsid w:val="00744F8D"/>
    <w:rsid w:val="007450BE"/>
    <w:rsid w:val="007460F3"/>
    <w:rsid w:val="0074630D"/>
    <w:rsid w:val="00747944"/>
    <w:rsid w:val="00747B32"/>
    <w:rsid w:val="00747FD5"/>
    <w:rsid w:val="0075010E"/>
    <w:rsid w:val="00750AFF"/>
    <w:rsid w:val="00750B79"/>
    <w:rsid w:val="00751020"/>
    <w:rsid w:val="00751EA9"/>
    <w:rsid w:val="00752A02"/>
    <w:rsid w:val="00752DC3"/>
    <w:rsid w:val="0075344E"/>
    <w:rsid w:val="007542DE"/>
    <w:rsid w:val="00754B4D"/>
    <w:rsid w:val="00754CF4"/>
    <w:rsid w:val="00755A83"/>
    <w:rsid w:val="00756992"/>
    <w:rsid w:val="00756B15"/>
    <w:rsid w:val="007571E6"/>
    <w:rsid w:val="00757B6F"/>
    <w:rsid w:val="00757DA8"/>
    <w:rsid w:val="00761268"/>
    <w:rsid w:val="0076297F"/>
    <w:rsid w:val="00763667"/>
    <w:rsid w:val="00763B17"/>
    <w:rsid w:val="0076645D"/>
    <w:rsid w:val="00766795"/>
    <w:rsid w:val="00767399"/>
    <w:rsid w:val="007701D0"/>
    <w:rsid w:val="007713A4"/>
    <w:rsid w:val="0077195E"/>
    <w:rsid w:val="007719E5"/>
    <w:rsid w:val="00772139"/>
    <w:rsid w:val="00772CF9"/>
    <w:rsid w:val="0077483A"/>
    <w:rsid w:val="007748ED"/>
    <w:rsid w:val="0077565B"/>
    <w:rsid w:val="007756A4"/>
    <w:rsid w:val="007758CC"/>
    <w:rsid w:val="007758F2"/>
    <w:rsid w:val="0077641C"/>
    <w:rsid w:val="0077788A"/>
    <w:rsid w:val="00777D1D"/>
    <w:rsid w:val="0078109C"/>
    <w:rsid w:val="00781688"/>
    <w:rsid w:val="00781BA1"/>
    <w:rsid w:val="007832AF"/>
    <w:rsid w:val="00784A6E"/>
    <w:rsid w:val="00784F6A"/>
    <w:rsid w:val="00785185"/>
    <w:rsid w:val="00785B27"/>
    <w:rsid w:val="00785E8D"/>
    <w:rsid w:val="007869AB"/>
    <w:rsid w:val="00786E8D"/>
    <w:rsid w:val="007872F8"/>
    <w:rsid w:val="00791256"/>
    <w:rsid w:val="0079225E"/>
    <w:rsid w:val="00793061"/>
    <w:rsid w:val="007930B8"/>
    <w:rsid w:val="007948AA"/>
    <w:rsid w:val="007958C5"/>
    <w:rsid w:val="0079618F"/>
    <w:rsid w:val="00797D7F"/>
    <w:rsid w:val="00797EDA"/>
    <w:rsid w:val="007A060F"/>
    <w:rsid w:val="007A13DD"/>
    <w:rsid w:val="007A17C2"/>
    <w:rsid w:val="007A1863"/>
    <w:rsid w:val="007A26F2"/>
    <w:rsid w:val="007A32FE"/>
    <w:rsid w:val="007A365D"/>
    <w:rsid w:val="007A3AD4"/>
    <w:rsid w:val="007A4119"/>
    <w:rsid w:val="007A4C2F"/>
    <w:rsid w:val="007A4E64"/>
    <w:rsid w:val="007A535F"/>
    <w:rsid w:val="007A5AC2"/>
    <w:rsid w:val="007A5B5B"/>
    <w:rsid w:val="007A7364"/>
    <w:rsid w:val="007B019B"/>
    <w:rsid w:val="007B0269"/>
    <w:rsid w:val="007B03DE"/>
    <w:rsid w:val="007B0901"/>
    <w:rsid w:val="007B142E"/>
    <w:rsid w:val="007B170E"/>
    <w:rsid w:val="007B1CC8"/>
    <w:rsid w:val="007B20BA"/>
    <w:rsid w:val="007B343B"/>
    <w:rsid w:val="007B3471"/>
    <w:rsid w:val="007B4599"/>
    <w:rsid w:val="007B4B2E"/>
    <w:rsid w:val="007B4B65"/>
    <w:rsid w:val="007B58A9"/>
    <w:rsid w:val="007B590B"/>
    <w:rsid w:val="007B5A24"/>
    <w:rsid w:val="007B6156"/>
    <w:rsid w:val="007B64FA"/>
    <w:rsid w:val="007B64FF"/>
    <w:rsid w:val="007B7CB2"/>
    <w:rsid w:val="007C01DC"/>
    <w:rsid w:val="007C0913"/>
    <w:rsid w:val="007C0EB2"/>
    <w:rsid w:val="007C1CE1"/>
    <w:rsid w:val="007C2E0E"/>
    <w:rsid w:val="007C3267"/>
    <w:rsid w:val="007C5957"/>
    <w:rsid w:val="007C6187"/>
    <w:rsid w:val="007C75A6"/>
    <w:rsid w:val="007D01CB"/>
    <w:rsid w:val="007D0D8E"/>
    <w:rsid w:val="007D1518"/>
    <w:rsid w:val="007D153C"/>
    <w:rsid w:val="007D1C18"/>
    <w:rsid w:val="007D432F"/>
    <w:rsid w:val="007D527D"/>
    <w:rsid w:val="007D5C02"/>
    <w:rsid w:val="007D60CA"/>
    <w:rsid w:val="007D795A"/>
    <w:rsid w:val="007D7CAF"/>
    <w:rsid w:val="007E05D2"/>
    <w:rsid w:val="007E069A"/>
    <w:rsid w:val="007E1682"/>
    <w:rsid w:val="007E1C3D"/>
    <w:rsid w:val="007E2F49"/>
    <w:rsid w:val="007E329A"/>
    <w:rsid w:val="007E41AF"/>
    <w:rsid w:val="007E46E0"/>
    <w:rsid w:val="007E5121"/>
    <w:rsid w:val="007E750E"/>
    <w:rsid w:val="007E7671"/>
    <w:rsid w:val="007E7A55"/>
    <w:rsid w:val="007F0D87"/>
    <w:rsid w:val="007F0DBC"/>
    <w:rsid w:val="007F11FF"/>
    <w:rsid w:val="007F1AB4"/>
    <w:rsid w:val="007F2642"/>
    <w:rsid w:val="007F2682"/>
    <w:rsid w:val="007F305C"/>
    <w:rsid w:val="007F31F9"/>
    <w:rsid w:val="007F366C"/>
    <w:rsid w:val="007F39BE"/>
    <w:rsid w:val="007F3A11"/>
    <w:rsid w:val="007F3D6A"/>
    <w:rsid w:val="007F4070"/>
    <w:rsid w:val="007F4679"/>
    <w:rsid w:val="007F4BFF"/>
    <w:rsid w:val="007F5BC1"/>
    <w:rsid w:val="007F61BB"/>
    <w:rsid w:val="007F628F"/>
    <w:rsid w:val="007F6587"/>
    <w:rsid w:val="007F71D2"/>
    <w:rsid w:val="00800EFC"/>
    <w:rsid w:val="0080117C"/>
    <w:rsid w:val="00801CE3"/>
    <w:rsid w:val="0080249F"/>
    <w:rsid w:val="008025E8"/>
    <w:rsid w:val="00804541"/>
    <w:rsid w:val="00804562"/>
    <w:rsid w:val="00804DE7"/>
    <w:rsid w:val="00805CD4"/>
    <w:rsid w:val="00806B8D"/>
    <w:rsid w:val="008125E6"/>
    <w:rsid w:val="008134EB"/>
    <w:rsid w:val="008136E5"/>
    <w:rsid w:val="00813E9E"/>
    <w:rsid w:val="00814627"/>
    <w:rsid w:val="00814DFF"/>
    <w:rsid w:val="0081569E"/>
    <w:rsid w:val="008177A9"/>
    <w:rsid w:val="00817D05"/>
    <w:rsid w:val="00817D0D"/>
    <w:rsid w:val="0082040F"/>
    <w:rsid w:val="008207A2"/>
    <w:rsid w:val="00822ED9"/>
    <w:rsid w:val="00823371"/>
    <w:rsid w:val="00823480"/>
    <w:rsid w:val="008236AF"/>
    <w:rsid w:val="00823757"/>
    <w:rsid w:val="00824698"/>
    <w:rsid w:val="00824981"/>
    <w:rsid w:val="00824B33"/>
    <w:rsid w:val="008253FF"/>
    <w:rsid w:val="0082552C"/>
    <w:rsid w:val="0082582D"/>
    <w:rsid w:val="008259C6"/>
    <w:rsid w:val="00825AC4"/>
    <w:rsid w:val="00825ED2"/>
    <w:rsid w:val="00827576"/>
    <w:rsid w:val="00827677"/>
    <w:rsid w:val="00827B97"/>
    <w:rsid w:val="00830019"/>
    <w:rsid w:val="00830D97"/>
    <w:rsid w:val="008310A3"/>
    <w:rsid w:val="008319AB"/>
    <w:rsid w:val="0083234A"/>
    <w:rsid w:val="00832EFD"/>
    <w:rsid w:val="00832F47"/>
    <w:rsid w:val="00834309"/>
    <w:rsid w:val="00834A5D"/>
    <w:rsid w:val="0083501E"/>
    <w:rsid w:val="00835AE3"/>
    <w:rsid w:val="0083730E"/>
    <w:rsid w:val="0083733E"/>
    <w:rsid w:val="00837B1A"/>
    <w:rsid w:val="008404DA"/>
    <w:rsid w:val="00840C1F"/>
    <w:rsid w:val="00840EB3"/>
    <w:rsid w:val="00841AE4"/>
    <w:rsid w:val="00842D7B"/>
    <w:rsid w:val="00842FAD"/>
    <w:rsid w:val="00844336"/>
    <w:rsid w:val="008444C9"/>
    <w:rsid w:val="00844EED"/>
    <w:rsid w:val="00845C0F"/>
    <w:rsid w:val="00845F73"/>
    <w:rsid w:val="008460DE"/>
    <w:rsid w:val="00846258"/>
    <w:rsid w:val="008465D2"/>
    <w:rsid w:val="008477F8"/>
    <w:rsid w:val="008509E7"/>
    <w:rsid w:val="00851764"/>
    <w:rsid w:val="00853BC0"/>
    <w:rsid w:val="0085404D"/>
    <w:rsid w:val="0085462E"/>
    <w:rsid w:val="0085488B"/>
    <w:rsid w:val="008549B2"/>
    <w:rsid w:val="00854FC9"/>
    <w:rsid w:val="00857164"/>
    <w:rsid w:val="0086154C"/>
    <w:rsid w:val="00861E40"/>
    <w:rsid w:val="0086426E"/>
    <w:rsid w:val="00864523"/>
    <w:rsid w:val="008649E7"/>
    <w:rsid w:val="008652E5"/>
    <w:rsid w:val="008655CD"/>
    <w:rsid w:val="0086628C"/>
    <w:rsid w:val="0086686D"/>
    <w:rsid w:val="0086763D"/>
    <w:rsid w:val="0086771C"/>
    <w:rsid w:val="00870060"/>
    <w:rsid w:val="008705C0"/>
    <w:rsid w:val="0087193F"/>
    <w:rsid w:val="00872D9A"/>
    <w:rsid w:val="00872EED"/>
    <w:rsid w:val="0087307A"/>
    <w:rsid w:val="00873927"/>
    <w:rsid w:val="0087435B"/>
    <w:rsid w:val="0087582E"/>
    <w:rsid w:val="0087595E"/>
    <w:rsid w:val="00875E70"/>
    <w:rsid w:val="00876484"/>
    <w:rsid w:val="00876DF6"/>
    <w:rsid w:val="00877174"/>
    <w:rsid w:val="0087734C"/>
    <w:rsid w:val="0087775A"/>
    <w:rsid w:val="00877C02"/>
    <w:rsid w:val="00877F01"/>
    <w:rsid w:val="00877FD0"/>
    <w:rsid w:val="008801AF"/>
    <w:rsid w:val="00880370"/>
    <w:rsid w:val="008811A9"/>
    <w:rsid w:val="00882578"/>
    <w:rsid w:val="008826EA"/>
    <w:rsid w:val="00884127"/>
    <w:rsid w:val="00884FA6"/>
    <w:rsid w:val="008850FD"/>
    <w:rsid w:val="00885AD0"/>
    <w:rsid w:val="00885FE4"/>
    <w:rsid w:val="0089116C"/>
    <w:rsid w:val="0089174C"/>
    <w:rsid w:val="00892DC4"/>
    <w:rsid w:val="00893ECF"/>
    <w:rsid w:val="008946BD"/>
    <w:rsid w:val="008956A4"/>
    <w:rsid w:val="0089580C"/>
    <w:rsid w:val="008965D7"/>
    <w:rsid w:val="008972EA"/>
    <w:rsid w:val="008A08F2"/>
    <w:rsid w:val="008A0B1A"/>
    <w:rsid w:val="008A11C6"/>
    <w:rsid w:val="008A126E"/>
    <w:rsid w:val="008A195D"/>
    <w:rsid w:val="008A2953"/>
    <w:rsid w:val="008A3C4F"/>
    <w:rsid w:val="008A3C91"/>
    <w:rsid w:val="008A3EAE"/>
    <w:rsid w:val="008A4218"/>
    <w:rsid w:val="008A441C"/>
    <w:rsid w:val="008A67B1"/>
    <w:rsid w:val="008A7D55"/>
    <w:rsid w:val="008B04B5"/>
    <w:rsid w:val="008B0B05"/>
    <w:rsid w:val="008B0C77"/>
    <w:rsid w:val="008B2017"/>
    <w:rsid w:val="008B2022"/>
    <w:rsid w:val="008B27BD"/>
    <w:rsid w:val="008B32F6"/>
    <w:rsid w:val="008B3371"/>
    <w:rsid w:val="008B48DF"/>
    <w:rsid w:val="008B49BA"/>
    <w:rsid w:val="008B5518"/>
    <w:rsid w:val="008B634C"/>
    <w:rsid w:val="008B6C91"/>
    <w:rsid w:val="008B6F8B"/>
    <w:rsid w:val="008C007B"/>
    <w:rsid w:val="008C0936"/>
    <w:rsid w:val="008C16FB"/>
    <w:rsid w:val="008C1C5E"/>
    <w:rsid w:val="008C2327"/>
    <w:rsid w:val="008C32FB"/>
    <w:rsid w:val="008C3677"/>
    <w:rsid w:val="008C4CEB"/>
    <w:rsid w:val="008C4D33"/>
    <w:rsid w:val="008C5D61"/>
    <w:rsid w:val="008C6489"/>
    <w:rsid w:val="008C67DA"/>
    <w:rsid w:val="008C7D42"/>
    <w:rsid w:val="008D0B7B"/>
    <w:rsid w:val="008D0E98"/>
    <w:rsid w:val="008D10EE"/>
    <w:rsid w:val="008D1591"/>
    <w:rsid w:val="008D1840"/>
    <w:rsid w:val="008D27C4"/>
    <w:rsid w:val="008D2D77"/>
    <w:rsid w:val="008D3039"/>
    <w:rsid w:val="008D3561"/>
    <w:rsid w:val="008D3A6E"/>
    <w:rsid w:val="008D3B80"/>
    <w:rsid w:val="008D4886"/>
    <w:rsid w:val="008D4BC0"/>
    <w:rsid w:val="008D4C02"/>
    <w:rsid w:val="008D583B"/>
    <w:rsid w:val="008D7C90"/>
    <w:rsid w:val="008E073A"/>
    <w:rsid w:val="008E0B8A"/>
    <w:rsid w:val="008E13C7"/>
    <w:rsid w:val="008E17D9"/>
    <w:rsid w:val="008E198E"/>
    <w:rsid w:val="008E1C59"/>
    <w:rsid w:val="008E2A26"/>
    <w:rsid w:val="008E2FDB"/>
    <w:rsid w:val="008E34D3"/>
    <w:rsid w:val="008E3513"/>
    <w:rsid w:val="008E3763"/>
    <w:rsid w:val="008E462F"/>
    <w:rsid w:val="008E4F58"/>
    <w:rsid w:val="008E51E1"/>
    <w:rsid w:val="008E5FB0"/>
    <w:rsid w:val="008F00BC"/>
    <w:rsid w:val="008F0882"/>
    <w:rsid w:val="008F23E4"/>
    <w:rsid w:val="008F2844"/>
    <w:rsid w:val="008F2CBD"/>
    <w:rsid w:val="008F2F2D"/>
    <w:rsid w:val="008F2F33"/>
    <w:rsid w:val="008F3266"/>
    <w:rsid w:val="008F35FF"/>
    <w:rsid w:val="008F3F26"/>
    <w:rsid w:val="008F45A0"/>
    <w:rsid w:val="008F51FD"/>
    <w:rsid w:val="008F5E44"/>
    <w:rsid w:val="008F674E"/>
    <w:rsid w:val="008F67F5"/>
    <w:rsid w:val="008F6CD3"/>
    <w:rsid w:val="008F7519"/>
    <w:rsid w:val="008F7606"/>
    <w:rsid w:val="008F768D"/>
    <w:rsid w:val="00900936"/>
    <w:rsid w:val="009016BE"/>
    <w:rsid w:val="00901F57"/>
    <w:rsid w:val="00902E83"/>
    <w:rsid w:val="009031D0"/>
    <w:rsid w:val="00903D3F"/>
    <w:rsid w:val="00904744"/>
    <w:rsid w:val="00904D17"/>
    <w:rsid w:val="00904D31"/>
    <w:rsid w:val="00906C9D"/>
    <w:rsid w:val="009077B1"/>
    <w:rsid w:val="00907CA2"/>
    <w:rsid w:val="0091041B"/>
    <w:rsid w:val="00910605"/>
    <w:rsid w:val="009106C6"/>
    <w:rsid w:val="00910B3C"/>
    <w:rsid w:val="00910E4A"/>
    <w:rsid w:val="0091193A"/>
    <w:rsid w:val="00912235"/>
    <w:rsid w:val="00912EC2"/>
    <w:rsid w:val="00913871"/>
    <w:rsid w:val="00913BA6"/>
    <w:rsid w:val="00913D9B"/>
    <w:rsid w:val="009156E9"/>
    <w:rsid w:val="00915A59"/>
    <w:rsid w:val="00915A6E"/>
    <w:rsid w:val="00915BE8"/>
    <w:rsid w:val="00916512"/>
    <w:rsid w:val="00916CE3"/>
    <w:rsid w:val="00917178"/>
    <w:rsid w:val="009171DC"/>
    <w:rsid w:val="00917B3B"/>
    <w:rsid w:val="00920ED1"/>
    <w:rsid w:val="0092105F"/>
    <w:rsid w:val="009211B6"/>
    <w:rsid w:val="0092245E"/>
    <w:rsid w:val="00922F37"/>
    <w:rsid w:val="009230BA"/>
    <w:rsid w:val="00924494"/>
    <w:rsid w:val="009247C8"/>
    <w:rsid w:val="00924858"/>
    <w:rsid w:val="00924B47"/>
    <w:rsid w:val="00924E35"/>
    <w:rsid w:val="00926550"/>
    <w:rsid w:val="0092705A"/>
    <w:rsid w:val="009300C5"/>
    <w:rsid w:val="00930421"/>
    <w:rsid w:val="009309B9"/>
    <w:rsid w:val="00930ADF"/>
    <w:rsid w:val="00930FD8"/>
    <w:rsid w:val="009319F4"/>
    <w:rsid w:val="00931BAA"/>
    <w:rsid w:val="00931F77"/>
    <w:rsid w:val="009323E2"/>
    <w:rsid w:val="0093265C"/>
    <w:rsid w:val="00932A67"/>
    <w:rsid w:val="0093370C"/>
    <w:rsid w:val="009349A8"/>
    <w:rsid w:val="00934DA3"/>
    <w:rsid w:val="00936297"/>
    <w:rsid w:val="0093793B"/>
    <w:rsid w:val="00940AFE"/>
    <w:rsid w:val="00940BD6"/>
    <w:rsid w:val="00941EF2"/>
    <w:rsid w:val="0094251A"/>
    <w:rsid w:val="009437E8"/>
    <w:rsid w:val="00943D33"/>
    <w:rsid w:val="00943E25"/>
    <w:rsid w:val="009444C0"/>
    <w:rsid w:val="0094568D"/>
    <w:rsid w:val="00945840"/>
    <w:rsid w:val="00945A04"/>
    <w:rsid w:val="00945A50"/>
    <w:rsid w:val="00945A72"/>
    <w:rsid w:val="00945C82"/>
    <w:rsid w:val="00945F0B"/>
    <w:rsid w:val="009464B9"/>
    <w:rsid w:val="0094743E"/>
    <w:rsid w:val="00947452"/>
    <w:rsid w:val="00947D1E"/>
    <w:rsid w:val="009504A0"/>
    <w:rsid w:val="00950821"/>
    <w:rsid w:val="00950B37"/>
    <w:rsid w:val="00951EFE"/>
    <w:rsid w:val="00952A11"/>
    <w:rsid w:val="00953D89"/>
    <w:rsid w:val="00953FE3"/>
    <w:rsid w:val="0095440A"/>
    <w:rsid w:val="0095520F"/>
    <w:rsid w:val="009554A3"/>
    <w:rsid w:val="00957BB7"/>
    <w:rsid w:val="00960319"/>
    <w:rsid w:val="00960412"/>
    <w:rsid w:val="00960764"/>
    <w:rsid w:val="00960F32"/>
    <w:rsid w:val="00962E11"/>
    <w:rsid w:val="00963102"/>
    <w:rsid w:val="00963B47"/>
    <w:rsid w:val="0096432C"/>
    <w:rsid w:val="00964FAE"/>
    <w:rsid w:val="009656D7"/>
    <w:rsid w:val="00965CB7"/>
    <w:rsid w:val="00966DA0"/>
    <w:rsid w:val="00967119"/>
    <w:rsid w:val="00970AAF"/>
    <w:rsid w:val="00971610"/>
    <w:rsid w:val="00972DD1"/>
    <w:rsid w:val="00973460"/>
    <w:rsid w:val="009740DC"/>
    <w:rsid w:val="009755B3"/>
    <w:rsid w:val="00975732"/>
    <w:rsid w:val="009759C6"/>
    <w:rsid w:val="0097620E"/>
    <w:rsid w:val="00977780"/>
    <w:rsid w:val="00977794"/>
    <w:rsid w:val="009800A2"/>
    <w:rsid w:val="009802E5"/>
    <w:rsid w:val="0098043F"/>
    <w:rsid w:val="009806C1"/>
    <w:rsid w:val="00980860"/>
    <w:rsid w:val="00980A2B"/>
    <w:rsid w:val="00980EC4"/>
    <w:rsid w:val="009823C2"/>
    <w:rsid w:val="009825BF"/>
    <w:rsid w:val="00983428"/>
    <w:rsid w:val="00983820"/>
    <w:rsid w:val="0098384D"/>
    <w:rsid w:val="009839C7"/>
    <w:rsid w:val="00983AA4"/>
    <w:rsid w:val="00983F7A"/>
    <w:rsid w:val="00984E7F"/>
    <w:rsid w:val="00984F95"/>
    <w:rsid w:val="009855D7"/>
    <w:rsid w:val="0098569D"/>
    <w:rsid w:val="00985E40"/>
    <w:rsid w:val="0098614B"/>
    <w:rsid w:val="00986843"/>
    <w:rsid w:val="009868AF"/>
    <w:rsid w:val="009869B8"/>
    <w:rsid w:val="00986C5B"/>
    <w:rsid w:val="00987017"/>
    <w:rsid w:val="0098709F"/>
    <w:rsid w:val="00987CA7"/>
    <w:rsid w:val="00987F3A"/>
    <w:rsid w:val="009906E5"/>
    <w:rsid w:val="0099098C"/>
    <w:rsid w:val="009922A2"/>
    <w:rsid w:val="00992A52"/>
    <w:rsid w:val="00993628"/>
    <w:rsid w:val="00994481"/>
    <w:rsid w:val="0099458C"/>
    <w:rsid w:val="009948DD"/>
    <w:rsid w:val="009950B6"/>
    <w:rsid w:val="00995686"/>
    <w:rsid w:val="00995B9E"/>
    <w:rsid w:val="0099628E"/>
    <w:rsid w:val="00996F37"/>
    <w:rsid w:val="00996FD1"/>
    <w:rsid w:val="0099740E"/>
    <w:rsid w:val="0099763F"/>
    <w:rsid w:val="00997EB7"/>
    <w:rsid w:val="009A077B"/>
    <w:rsid w:val="009A224D"/>
    <w:rsid w:val="009A24B8"/>
    <w:rsid w:val="009A24BD"/>
    <w:rsid w:val="009A28DB"/>
    <w:rsid w:val="009A2F00"/>
    <w:rsid w:val="009A4F9E"/>
    <w:rsid w:val="009A51AB"/>
    <w:rsid w:val="009A5B62"/>
    <w:rsid w:val="009A6183"/>
    <w:rsid w:val="009A66BC"/>
    <w:rsid w:val="009A7E52"/>
    <w:rsid w:val="009B0BBF"/>
    <w:rsid w:val="009B0F95"/>
    <w:rsid w:val="009B1149"/>
    <w:rsid w:val="009B118C"/>
    <w:rsid w:val="009B12E7"/>
    <w:rsid w:val="009B163C"/>
    <w:rsid w:val="009B1EA4"/>
    <w:rsid w:val="009B20AB"/>
    <w:rsid w:val="009B228D"/>
    <w:rsid w:val="009B2C7E"/>
    <w:rsid w:val="009B2D5A"/>
    <w:rsid w:val="009B3F6E"/>
    <w:rsid w:val="009B41AB"/>
    <w:rsid w:val="009B5D6D"/>
    <w:rsid w:val="009B6E66"/>
    <w:rsid w:val="009B7ED6"/>
    <w:rsid w:val="009C055D"/>
    <w:rsid w:val="009C05BA"/>
    <w:rsid w:val="009C0ABF"/>
    <w:rsid w:val="009C1ADD"/>
    <w:rsid w:val="009C1E84"/>
    <w:rsid w:val="009C1F00"/>
    <w:rsid w:val="009C3038"/>
    <w:rsid w:val="009C3335"/>
    <w:rsid w:val="009C35BC"/>
    <w:rsid w:val="009C3773"/>
    <w:rsid w:val="009C3CAF"/>
    <w:rsid w:val="009C3D6F"/>
    <w:rsid w:val="009C487E"/>
    <w:rsid w:val="009C5759"/>
    <w:rsid w:val="009C590D"/>
    <w:rsid w:val="009C59E7"/>
    <w:rsid w:val="009C64F1"/>
    <w:rsid w:val="009C6823"/>
    <w:rsid w:val="009C6F91"/>
    <w:rsid w:val="009C7146"/>
    <w:rsid w:val="009D00C1"/>
    <w:rsid w:val="009D0170"/>
    <w:rsid w:val="009D109E"/>
    <w:rsid w:val="009D30FE"/>
    <w:rsid w:val="009D3827"/>
    <w:rsid w:val="009D3B41"/>
    <w:rsid w:val="009D5125"/>
    <w:rsid w:val="009D5433"/>
    <w:rsid w:val="009D5995"/>
    <w:rsid w:val="009D7237"/>
    <w:rsid w:val="009D77D9"/>
    <w:rsid w:val="009E0C79"/>
    <w:rsid w:val="009E0DF8"/>
    <w:rsid w:val="009E0EA2"/>
    <w:rsid w:val="009E18AF"/>
    <w:rsid w:val="009E2F1F"/>
    <w:rsid w:val="009E33C6"/>
    <w:rsid w:val="009E4681"/>
    <w:rsid w:val="009E56AA"/>
    <w:rsid w:val="009E6313"/>
    <w:rsid w:val="009E6A08"/>
    <w:rsid w:val="009E6A90"/>
    <w:rsid w:val="009E7B15"/>
    <w:rsid w:val="009E7BB2"/>
    <w:rsid w:val="009F09C1"/>
    <w:rsid w:val="009F0ECA"/>
    <w:rsid w:val="009F1EC2"/>
    <w:rsid w:val="009F2C5F"/>
    <w:rsid w:val="009F3331"/>
    <w:rsid w:val="009F3705"/>
    <w:rsid w:val="009F38CC"/>
    <w:rsid w:val="009F39BE"/>
    <w:rsid w:val="009F3A3D"/>
    <w:rsid w:val="009F556E"/>
    <w:rsid w:val="009F620E"/>
    <w:rsid w:val="009F6335"/>
    <w:rsid w:val="009F7044"/>
    <w:rsid w:val="009F722B"/>
    <w:rsid w:val="00A00554"/>
    <w:rsid w:val="00A00B56"/>
    <w:rsid w:val="00A00F2F"/>
    <w:rsid w:val="00A01602"/>
    <w:rsid w:val="00A01729"/>
    <w:rsid w:val="00A0328F"/>
    <w:rsid w:val="00A043B5"/>
    <w:rsid w:val="00A04835"/>
    <w:rsid w:val="00A04A38"/>
    <w:rsid w:val="00A04C39"/>
    <w:rsid w:val="00A0527C"/>
    <w:rsid w:val="00A053C4"/>
    <w:rsid w:val="00A059A4"/>
    <w:rsid w:val="00A05B45"/>
    <w:rsid w:val="00A06153"/>
    <w:rsid w:val="00A06750"/>
    <w:rsid w:val="00A11422"/>
    <w:rsid w:val="00A115C8"/>
    <w:rsid w:val="00A1193F"/>
    <w:rsid w:val="00A12064"/>
    <w:rsid w:val="00A125F1"/>
    <w:rsid w:val="00A12625"/>
    <w:rsid w:val="00A127B5"/>
    <w:rsid w:val="00A12A16"/>
    <w:rsid w:val="00A12A25"/>
    <w:rsid w:val="00A13963"/>
    <w:rsid w:val="00A14398"/>
    <w:rsid w:val="00A156BF"/>
    <w:rsid w:val="00A15ACA"/>
    <w:rsid w:val="00A1693A"/>
    <w:rsid w:val="00A1736C"/>
    <w:rsid w:val="00A17978"/>
    <w:rsid w:val="00A216D3"/>
    <w:rsid w:val="00A2179C"/>
    <w:rsid w:val="00A217B3"/>
    <w:rsid w:val="00A221EF"/>
    <w:rsid w:val="00A227AA"/>
    <w:rsid w:val="00A22FFA"/>
    <w:rsid w:val="00A23035"/>
    <w:rsid w:val="00A23434"/>
    <w:rsid w:val="00A24DDA"/>
    <w:rsid w:val="00A25041"/>
    <w:rsid w:val="00A2507B"/>
    <w:rsid w:val="00A2542A"/>
    <w:rsid w:val="00A25829"/>
    <w:rsid w:val="00A266D8"/>
    <w:rsid w:val="00A26BEC"/>
    <w:rsid w:val="00A26D3A"/>
    <w:rsid w:val="00A27437"/>
    <w:rsid w:val="00A2C386"/>
    <w:rsid w:val="00A30B5B"/>
    <w:rsid w:val="00A30D4C"/>
    <w:rsid w:val="00A30E3D"/>
    <w:rsid w:val="00A312D0"/>
    <w:rsid w:val="00A31338"/>
    <w:rsid w:val="00A33581"/>
    <w:rsid w:val="00A33D78"/>
    <w:rsid w:val="00A34912"/>
    <w:rsid w:val="00A36B81"/>
    <w:rsid w:val="00A40383"/>
    <w:rsid w:val="00A40386"/>
    <w:rsid w:val="00A40EE2"/>
    <w:rsid w:val="00A412F5"/>
    <w:rsid w:val="00A439A6"/>
    <w:rsid w:val="00A43E3A"/>
    <w:rsid w:val="00A44C92"/>
    <w:rsid w:val="00A46A23"/>
    <w:rsid w:val="00A46F5E"/>
    <w:rsid w:val="00A473D7"/>
    <w:rsid w:val="00A520C5"/>
    <w:rsid w:val="00A5296D"/>
    <w:rsid w:val="00A52D3F"/>
    <w:rsid w:val="00A52D85"/>
    <w:rsid w:val="00A52F0B"/>
    <w:rsid w:val="00A5480E"/>
    <w:rsid w:val="00A552D1"/>
    <w:rsid w:val="00A5559F"/>
    <w:rsid w:val="00A55DF1"/>
    <w:rsid w:val="00A560A1"/>
    <w:rsid w:val="00A56936"/>
    <w:rsid w:val="00A603B8"/>
    <w:rsid w:val="00A60879"/>
    <w:rsid w:val="00A60999"/>
    <w:rsid w:val="00A60DC2"/>
    <w:rsid w:val="00A60F6E"/>
    <w:rsid w:val="00A615BC"/>
    <w:rsid w:val="00A61AFB"/>
    <w:rsid w:val="00A61D5E"/>
    <w:rsid w:val="00A61E25"/>
    <w:rsid w:val="00A62B15"/>
    <w:rsid w:val="00A635E3"/>
    <w:rsid w:val="00A64F7F"/>
    <w:rsid w:val="00A65450"/>
    <w:rsid w:val="00A66104"/>
    <w:rsid w:val="00A663EE"/>
    <w:rsid w:val="00A66711"/>
    <w:rsid w:val="00A66D87"/>
    <w:rsid w:val="00A6719B"/>
    <w:rsid w:val="00A6725F"/>
    <w:rsid w:val="00A673FC"/>
    <w:rsid w:val="00A70001"/>
    <w:rsid w:val="00A704B7"/>
    <w:rsid w:val="00A70BC1"/>
    <w:rsid w:val="00A710C7"/>
    <w:rsid w:val="00A738F6"/>
    <w:rsid w:val="00A74541"/>
    <w:rsid w:val="00A74626"/>
    <w:rsid w:val="00A74792"/>
    <w:rsid w:val="00A75261"/>
    <w:rsid w:val="00A7595F"/>
    <w:rsid w:val="00A7631D"/>
    <w:rsid w:val="00A771D9"/>
    <w:rsid w:val="00A77BB8"/>
    <w:rsid w:val="00A77CA9"/>
    <w:rsid w:val="00A77DB9"/>
    <w:rsid w:val="00A80066"/>
    <w:rsid w:val="00A80084"/>
    <w:rsid w:val="00A81F05"/>
    <w:rsid w:val="00A822D6"/>
    <w:rsid w:val="00A82795"/>
    <w:rsid w:val="00A82C1E"/>
    <w:rsid w:val="00A82E4A"/>
    <w:rsid w:val="00A83D19"/>
    <w:rsid w:val="00A84052"/>
    <w:rsid w:val="00A846BB"/>
    <w:rsid w:val="00A84CC4"/>
    <w:rsid w:val="00A85946"/>
    <w:rsid w:val="00A86630"/>
    <w:rsid w:val="00A86809"/>
    <w:rsid w:val="00A86FF2"/>
    <w:rsid w:val="00A87F07"/>
    <w:rsid w:val="00A9226B"/>
    <w:rsid w:val="00A931D0"/>
    <w:rsid w:val="00A93486"/>
    <w:rsid w:val="00A9473B"/>
    <w:rsid w:val="00A94C6A"/>
    <w:rsid w:val="00A94D74"/>
    <w:rsid w:val="00A95A4D"/>
    <w:rsid w:val="00A95BF1"/>
    <w:rsid w:val="00A95C30"/>
    <w:rsid w:val="00A96D70"/>
    <w:rsid w:val="00A96EC7"/>
    <w:rsid w:val="00A9762F"/>
    <w:rsid w:val="00A9784C"/>
    <w:rsid w:val="00A97F03"/>
    <w:rsid w:val="00AA0281"/>
    <w:rsid w:val="00AA1200"/>
    <w:rsid w:val="00AA1C97"/>
    <w:rsid w:val="00AA1E43"/>
    <w:rsid w:val="00AA310E"/>
    <w:rsid w:val="00AA5AB2"/>
    <w:rsid w:val="00AA5DE6"/>
    <w:rsid w:val="00AA645A"/>
    <w:rsid w:val="00AA70A4"/>
    <w:rsid w:val="00AA7240"/>
    <w:rsid w:val="00AA7334"/>
    <w:rsid w:val="00AB23DD"/>
    <w:rsid w:val="00AB3BA6"/>
    <w:rsid w:val="00AB3FAF"/>
    <w:rsid w:val="00AB56C2"/>
    <w:rsid w:val="00AB64D3"/>
    <w:rsid w:val="00AB6B4F"/>
    <w:rsid w:val="00AB6BEA"/>
    <w:rsid w:val="00AB71FB"/>
    <w:rsid w:val="00AB756C"/>
    <w:rsid w:val="00AC029B"/>
    <w:rsid w:val="00AC0A10"/>
    <w:rsid w:val="00AC0DD8"/>
    <w:rsid w:val="00AC21CC"/>
    <w:rsid w:val="00AC296B"/>
    <w:rsid w:val="00AC37DC"/>
    <w:rsid w:val="00AC39D8"/>
    <w:rsid w:val="00AC4431"/>
    <w:rsid w:val="00AC5179"/>
    <w:rsid w:val="00AC5272"/>
    <w:rsid w:val="00AC545E"/>
    <w:rsid w:val="00AC595E"/>
    <w:rsid w:val="00AC5BE9"/>
    <w:rsid w:val="00AC687C"/>
    <w:rsid w:val="00AC69C5"/>
    <w:rsid w:val="00AC7160"/>
    <w:rsid w:val="00AC735B"/>
    <w:rsid w:val="00AD01C5"/>
    <w:rsid w:val="00AD0CB6"/>
    <w:rsid w:val="00AD15CB"/>
    <w:rsid w:val="00AD2A9F"/>
    <w:rsid w:val="00AD3CAF"/>
    <w:rsid w:val="00AD4DD2"/>
    <w:rsid w:val="00AD63E8"/>
    <w:rsid w:val="00AD6E6E"/>
    <w:rsid w:val="00AD6E9A"/>
    <w:rsid w:val="00AD6FD1"/>
    <w:rsid w:val="00AE0030"/>
    <w:rsid w:val="00AE0245"/>
    <w:rsid w:val="00AE07F0"/>
    <w:rsid w:val="00AE0CE0"/>
    <w:rsid w:val="00AE0DB9"/>
    <w:rsid w:val="00AE12A0"/>
    <w:rsid w:val="00AE1E71"/>
    <w:rsid w:val="00AE25B3"/>
    <w:rsid w:val="00AE2777"/>
    <w:rsid w:val="00AE2AF7"/>
    <w:rsid w:val="00AE3AC1"/>
    <w:rsid w:val="00AE42E2"/>
    <w:rsid w:val="00AE4C8E"/>
    <w:rsid w:val="00AE5F32"/>
    <w:rsid w:val="00AE5F37"/>
    <w:rsid w:val="00AE6AE0"/>
    <w:rsid w:val="00AE6C40"/>
    <w:rsid w:val="00AF00A8"/>
    <w:rsid w:val="00AF09EA"/>
    <w:rsid w:val="00AF1DC5"/>
    <w:rsid w:val="00AF21DE"/>
    <w:rsid w:val="00AF25D8"/>
    <w:rsid w:val="00AF2707"/>
    <w:rsid w:val="00AF2A63"/>
    <w:rsid w:val="00AF3724"/>
    <w:rsid w:val="00AF3C82"/>
    <w:rsid w:val="00AF3E5D"/>
    <w:rsid w:val="00AF3F7D"/>
    <w:rsid w:val="00AF4019"/>
    <w:rsid w:val="00AF4616"/>
    <w:rsid w:val="00AF4A66"/>
    <w:rsid w:val="00AF58D4"/>
    <w:rsid w:val="00AF6000"/>
    <w:rsid w:val="00AF6FE5"/>
    <w:rsid w:val="00B00B76"/>
    <w:rsid w:val="00B00FA6"/>
    <w:rsid w:val="00B014EB"/>
    <w:rsid w:val="00B02585"/>
    <w:rsid w:val="00B0258D"/>
    <w:rsid w:val="00B027A1"/>
    <w:rsid w:val="00B028F2"/>
    <w:rsid w:val="00B0345C"/>
    <w:rsid w:val="00B035C6"/>
    <w:rsid w:val="00B03C08"/>
    <w:rsid w:val="00B03EB1"/>
    <w:rsid w:val="00B04256"/>
    <w:rsid w:val="00B059B2"/>
    <w:rsid w:val="00B06BF8"/>
    <w:rsid w:val="00B06FC5"/>
    <w:rsid w:val="00B103F2"/>
    <w:rsid w:val="00B1053B"/>
    <w:rsid w:val="00B11FA2"/>
    <w:rsid w:val="00B11FAB"/>
    <w:rsid w:val="00B12637"/>
    <w:rsid w:val="00B1274B"/>
    <w:rsid w:val="00B13784"/>
    <w:rsid w:val="00B1482C"/>
    <w:rsid w:val="00B14C6F"/>
    <w:rsid w:val="00B1563D"/>
    <w:rsid w:val="00B1685D"/>
    <w:rsid w:val="00B16BD8"/>
    <w:rsid w:val="00B1736D"/>
    <w:rsid w:val="00B174D2"/>
    <w:rsid w:val="00B1766B"/>
    <w:rsid w:val="00B17FC3"/>
    <w:rsid w:val="00B232C1"/>
    <w:rsid w:val="00B23AA7"/>
    <w:rsid w:val="00B2595B"/>
    <w:rsid w:val="00B25F67"/>
    <w:rsid w:val="00B25FD4"/>
    <w:rsid w:val="00B26113"/>
    <w:rsid w:val="00B26ADD"/>
    <w:rsid w:val="00B2739D"/>
    <w:rsid w:val="00B30E84"/>
    <w:rsid w:val="00B30F88"/>
    <w:rsid w:val="00B31830"/>
    <w:rsid w:val="00B3202A"/>
    <w:rsid w:val="00B33076"/>
    <w:rsid w:val="00B334C6"/>
    <w:rsid w:val="00B34471"/>
    <w:rsid w:val="00B3517A"/>
    <w:rsid w:val="00B362D7"/>
    <w:rsid w:val="00B364F0"/>
    <w:rsid w:val="00B3752C"/>
    <w:rsid w:val="00B403F7"/>
    <w:rsid w:val="00B40627"/>
    <w:rsid w:val="00B40875"/>
    <w:rsid w:val="00B41853"/>
    <w:rsid w:val="00B4193B"/>
    <w:rsid w:val="00B41A98"/>
    <w:rsid w:val="00B41C30"/>
    <w:rsid w:val="00B427CE"/>
    <w:rsid w:val="00B42AF1"/>
    <w:rsid w:val="00B436FE"/>
    <w:rsid w:val="00B43745"/>
    <w:rsid w:val="00B43D1E"/>
    <w:rsid w:val="00B44713"/>
    <w:rsid w:val="00B45098"/>
    <w:rsid w:val="00B45211"/>
    <w:rsid w:val="00B45C54"/>
    <w:rsid w:val="00B45DD9"/>
    <w:rsid w:val="00B46105"/>
    <w:rsid w:val="00B461BD"/>
    <w:rsid w:val="00B46A4C"/>
    <w:rsid w:val="00B4725C"/>
    <w:rsid w:val="00B5030C"/>
    <w:rsid w:val="00B5080B"/>
    <w:rsid w:val="00B520F6"/>
    <w:rsid w:val="00B52797"/>
    <w:rsid w:val="00B52C43"/>
    <w:rsid w:val="00B52D18"/>
    <w:rsid w:val="00B52EA1"/>
    <w:rsid w:val="00B53103"/>
    <w:rsid w:val="00B549C8"/>
    <w:rsid w:val="00B550EF"/>
    <w:rsid w:val="00B55CA8"/>
    <w:rsid w:val="00B56469"/>
    <w:rsid w:val="00B56D2D"/>
    <w:rsid w:val="00B6007B"/>
    <w:rsid w:val="00B605B0"/>
    <w:rsid w:val="00B60998"/>
    <w:rsid w:val="00B61A65"/>
    <w:rsid w:val="00B63A9C"/>
    <w:rsid w:val="00B63AF6"/>
    <w:rsid w:val="00B63B18"/>
    <w:rsid w:val="00B63C1F"/>
    <w:rsid w:val="00B6590B"/>
    <w:rsid w:val="00B6608A"/>
    <w:rsid w:val="00B66294"/>
    <w:rsid w:val="00B665B4"/>
    <w:rsid w:val="00B6681C"/>
    <w:rsid w:val="00B669A5"/>
    <w:rsid w:val="00B70E39"/>
    <w:rsid w:val="00B71B68"/>
    <w:rsid w:val="00B71EC7"/>
    <w:rsid w:val="00B722BE"/>
    <w:rsid w:val="00B7234D"/>
    <w:rsid w:val="00B732A6"/>
    <w:rsid w:val="00B733E4"/>
    <w:rsid w:val="00B73563"/>
    <w:rsid w:val="00B73CA3"/>
    <w:rsid w:val="00B73D7E"/>
    <w:rsid w:val="00B74656"/>
    <w:rsid w:val="00B74A15"/>
    <w:rsid w:val="00B761EA"/>
    <w:rsid w:val="00B76300"/>
    <w:rsid w:val="00B76740"/>
    <w:rsid w:val="00B77042"/>
    <w:rsid w:val="00B7769E"/>
    <w:rsid w:val="00B806CD"/>
    <w:rsid w:val="00B809B8"/>
    <w:rsid w:val="00B80EB4"/>
    <w:rsid w:val="00B81106"/>
    <w:rsid w:val="00B818EE"/>
    <w:rsid w:val="00B82051"/>
    <w:rsid w:val="00B82E56"/>
    <w:rsid w:val="00B8363F"/>
    <w:rsid w:val="00B83DA1"/>
    <w:rsid w:val="00B84406"/>
    <w:rsid w:val="00B84B81"/>
    <w:rsid w:val="00B84FC5"/>
    <w:rsid w:val="00B85383"/>
    <w:rsid w:val="00B8540C"/>
    <w:rsid w:val="00B85C81"/>
    <w:rsid w:val="00B86C68"/>
    <w:rsid w:val="00B87179"/>
    <w:rsid w:val="00B871FF"/>
    <w:rsid w:val="00B87466"/>
    <w:rsid w:val="00B87671"/>
    <w:rsid w:val="00B902AC"/>
    <w:rsid w:val="00B90DE9"/>
    <w:rsid w:val="00B9154E"/>
    <w:rsid w:val="00B919E2"/>
    <w:rsid w:val="00B91E77"/>
    <w:rsid w:val="00B926CA"/>
    <w:rsid w:val="00B9362C"/>
    <w:rsid w:val="00B94FCC"/>
    <w:rsid w:val="00B95D87"/>
    <w:rsid w:val="00B96DC4"/>
    <w:rsid w:val="00B97DC4"/>
    <w:rsid w:val="00B97E93"/>
    <w:rsid w:val="00BA00CB"/>
    <w:rsid w:val="00BA03F4"/>
    <w:rsid w:val="00BA0A7B"/>
    <w:rsid w:val="00BA0BE1"/>
    <w:rsid w:val="00BA0DD1"/>
    <w:rsid w:val="00BA109E"/>
    <w:rsid w:val="00BA1317"/>
    <w:rsid w:val="00BA1AF2"/>
    <w:rsid w:val="00BA1DD9"/>
    <w:rsid w:val="00BA2609"/>
    <w:rsid w:val="00BA2E1F"/>
    <w:rsid w:val="00BA3A2A"/>
    <w:rsid w:val="00BA41C9"/>
    <w:rsid w:val="00BA480C"/>
    <w:rsid w:val="00BA4893"/>
    <w:rsid w:val="00BA4A9A"/>
    <w:rsid w:val="00BA4EE9"/>
    <w:rsid w:val="00BA5094"/>
    <w:rsid w:val="00BA6918"/>
    <w:rsid w:val="00BA6C29"/>
    <w:rsid w:val="00BA7CD0"/>
    <w:rsid w:val="00BA7ED6"/>
    <w:rsid w:val="00BA7F7A"/>
    <w:rsid w:val="00BB181A"/>
    <w:rsid w:val="00BB1A8B"/>
    <w:rsid w:val="00BB1B07"/>
    <w:rsid w:val="00BB1B1C"/>
    <w:rsid w:val="00BB1FB0"/>
    <w:rsid w:val="00BB26D8"/>
    <w:rsid w:val="00BB3311"/>
    <w:rsid w:val="00BB395B"/>
    <w:rsid w:val="00BB459A"/>
    <w:rsid w:val="00BB5238"/>
    <w:rsid w:val="00BB53DE"/>
    <w:rsid w:val="00BB7854"/>
    <w:rsid w:val="00BB7D8C"/>
    <w:rsid w:val="00BC051F"/>
    <w:rsid w:val="00BC166B"/>
    <w:rsid w:val="00BC25FC"/>
    <w:rsid w:val="00BC3C75"/>
    <w:rsid w:val="00BC49CE"/>
    <w:rsid w:val="00BC4CE7"/>
    <w:rsid w:val="00BC5B24"/>
    <w:rsid w:val="00BC5DD8"/>
    <w:rsid w:val="00BC6D9C"/>
    <w:rsid w:val="00BC73C7"/>
    <w:rsid w:val="00BC769B"/>
    <w:rsid w:val="00BC7C9D"/>
    <w:rsid w:val="00BD05D5"/>
    <w:rsid w:val="00BD08DF"/>
    <w:rsid w:val="00BD1239"/>
    <w:rsid w:val="00BD191B"/>
    <w:rsid w:val="00BD19ED"/>
    <w:rsid w:val="00BD29B4"/>
    <w:rsid w:val="00BD2FAC"/>
    <w:rsid w:val="00BD3757"/>
    <w:rsid w:val="00BD4DF8"/>
    <w:rsid w:val="00BD5B25"/>
    <w:rsid w:val="00BD70C5"/>
    <w:rsid w:val="00BD736D"/>
    <w:rsid w:val="00BD7373"/>
    <w:rsid w:val="00BD7666"/>
    <w:rsid w:val="00BD78F6"/>
    <w:rsid w:val="00BD7C6A"/>
    <w:rsid w:val="00BD7F4C"/>
    <w:rsid w:val="00BE02B9"/>
    <w:rsid w:val="00BE0B7F"/>
    <w:rsid w:val="00BE3EDB"/>
    <w:rsid w:val="00BE4803"/>
    <w:rsid w:val="00BE4E95"/>
    <w:rsid w:val="00BE6DAB"/>
    <w:rsid w:val="00BE6FD1"/>
    <w:rsid w:val="00BE7589"/>
    <w:rsid w:val="00BE7AFC"/>
    <w:rsid w:val="00BF03A7"/>
    <w:rsid w:val="00BF040A"/>
    <w:rsid w:val="00BF0C88"/>
    <w:rsid w:val="00BF1C1C"/>
    <w:rsid w:val="00BF1CC1"/>
    <w:rsid w:val="00BF237E"/>
    <w:rsid w:val="00BF2603"/>
    <w:rsid w:val="00BF2FFC"/>
    <w:rsid w:val="00BF40D1"/>
    <w:rsid w:val="00BF4F13"/>
    <w:rsid w:val="00BF54B4"/>
    <w:rsid w:val="00BF5DB2"/>
    <w:rsid w:val="00BF6980"/>
    <w:rsid w:val="00BF6CF7"/>
    <w:rsid w:val="00BF6E84"/>
    <w:rsid w:val="00BF78FA"/>
    <w:rsid w:val="00BF7FAF"/>
    <w:rsid w:val="00C02175"/>
    <w:rsid w:val="00C02B84"/>
    <w:rsid w:val="00C03212"/>
    <w:rsid w:val="00C03C63"/>
    <w:rsid w:val="00C04184"/>
    <w:rsid w:val="00C04B52"/>
    <w:rsid w:val="00C0524D"/>
    <w:rsid w:val="00C05745"/>
    <w:rsid w:val="00C061C5"/>
    <w:rsid w:val="00C065A0"/>
    <w:rsid w:val="00C06DB0"/>
    <w:rsid w:val="00C07A98"/>
    <w:rsid w:val="00C07D47"/>
    <w:rsid w:val="00C10215"/>
    <w:rsid w:val="00C10B15"/>
    <w:rsid w:val="00C10BE9"/>
    <w:rsid w:val="00C111A5"/>
    <w:rsid w:val="00C111FB"/>
    <w:rsid w:val="00C1141D"/>
    <w:rsid w:val="00C11458"/>
    <w:rsid w:val="00C1165D"/>
    <w:rsid w:val="00C11E56"/>
    <w:rsid w:val="00C1248E"/>
    <w:rsid w:val="00C12AF1"/>
    <w:rsid w:val="00C1332F"/>
    <w:rsid w:val="00C13605"/>
    <w:rsid w:val="00C13B68"/>
    <w:rsid w:val="00C13E15"/>
    <w:rsid w:val="00C13F4E"/>
    <w:rsid w:val="00C14C1D"/>
    <w:rsid w:val="00C150F8"/>
    <w:rsid w:val="00C15E33"/>
    <w:rsid w:val="00C15F34"/>
    <w:rsid w:val="00C162E0"/>
    <w:rsid w:val="00C16745"/>
    <w:rsid w:val="00C16E16"/>
    <w:rsid w:val="00C1722B"/>
    <w:rsid w:val="00C20270"/>
    <w:rsid w:val="00C205CE"/>
    <w:rsid w:val="00C20ADF"/>
    <w:rsid w:val="00C20BAD"/>
    <w:rsid w:val="00C20FB7"/>
    <w:rsid w:val="00C21981"/>
    <w:rsid w:val="00C22217"/>
    <w:rsid w:val="00C244F9"/>
    <w:rsid w:val="00C24907"/>
    <w:rsid w:val="00C2718F"/>
    <w:rsid w:val="00C274A4"/>
    <w:rsid w:val="00C27536"/>
    <w:rsid w:val="00C27CBC"/>
    <w:rsid w:val="00C30381"/>
    <w:rsid w:val="00C303CC"/>
    <w:rsid w:val="00C31528"/>
    <w:rsid w:val="00C31A90"/>
    <w:rsid w:val="00C3236B"/>
    <w:rsid w:val="00C3321C"/>
    <w:rsid w:val="00C3414F"/>
    <w:rsid w:val="00C34341"/>
    <w:rsid w:val="00C351F1"/>
    <w:rsid w:val="00C3551B"/>
    <w:rsid w:val="00C3676C"/>
    <w:rsid w:val="00C3685F"/>
    <w:rsid w:val="00C36C66"/>
    <w:rsid w:val="00C36ECD"/>
    <w:rsid w:val="00C36F00"/>
    <w:rsid w:val="00C37438"/>
    <w:rsid w:val="00C3791F"/>
    <w:rsid w:val="00C406CA"/>
    <w:rsid w:val="00C42ADD"/>
    <w:rsid w:val="00C42B5D"/>
    <w:rsid w:val="00C42B99"/>
    <w:rsid w:val="00C44B24"/>
    <w:rsid w:val="00C450F4"/>
    <w:rsid w:val="00C467EA"/>
    <w:rsid w:val="00C46DD5"/>
    <w:rsid w:val="00C46DD9"/>
    <w:rsid w:val="00C47074"/>
    <w:rsid w:val="00C50273"/>
    <w:rsid w:val="00C503D0"/>
    <w:rsid w:val="00C505DB"/>
    <w:rsid w:val="00C50D2F"/>
    <w:rsid w:val="00C53874"/>
    <w:rsid w:val="00C5387E"/>
    <w:rsid w:val="00C542BE"/>
    <w:rsid w:val="00C5500F"/>
    <w:rsid w:val="00C554F5"/>
    <w:rsid w:val="00C559C3"/>
    <w:rsid w:val="00C55D89"/>
    <w:rsid w:val="00C55EBE"/>
    <w:rsid w:val="00C561EB"/>
    <w:rsid w:val="00C5655A"/>
    <w:rsid w:val="00C5677F"/>
    <w:rsid w:val="00C56F22"/>
    <w:rsid w:val="00C57199"/>
    <w:rsid w:val="00C57B39"/>
    <w:rsid w:val="00C57B7A"/>
    <w:rsid w:val="00C57E83"/>
    <w:rsid w:val="00C6098C"/>
    <w:rsid w:val="00C6126E"/>
    <w:rsid w:val="00C619A6"/>
    <w:rsid w:val="00C61EA2"/>
    <w:rsid w:val="00C629B6"/>
    <w:rsid w:val="00C62A23"/>
    <w:rsid w:val="00C63763"/>
    <w:rsid w:val="00C63DFF"/>
    <w:rsid w:val="00C6455D"/>
    <w:rsid w:val="00C65B3C"/>
    <w:rsid w:val="00C65C7F"/>
    <w:rsid w:val="00C67009"/>
    <w:rsid w:val="00C67665"/>
    <w:rsid w:val="00C7063E"/>
    <w:rsid w:val="00C70938"/>
    <w:rsid w:val="00C70D06"/>
    <w:rsid w:val="00C710D9"/>
    <w:rsid w:val="00C716A6"/>
    <w:rsid w:val="00C71890"/>
    <w:rsid w:val="00C718D9"/>
    <w:rsid w:val="00C718FD"/>
    <w:rsid w:val="00C719CE"/>
    <w:rsid w:val="00C72A4A"/>
    <w:rsid w:val="00C72B17"/>
    <w:rsid w:val="00C72B79"/>
    <w:rsid w:val="00C72DEA"/>
    <w:rsid w:val="00C767B5"/>
    <w:rsid w:val="00C773C5"/>
    <w:rsid w:val="00C77EA9"/>
    <w:rsid w:val="00C82F24"/>
    <w:rsid w:val="00C834B6"/>
    <w:rsid w:val="00C8420C"/>
    <w:rsid w:val="00C8463E"/>
    <w:rsid w:val="00C86B66"/>
    <w:rsid w:val="00C8705E"/>
    <w:rsid w:val="00C87F57"/>
    <w:rsid w:val="00C907F8"/>
    <w:rsid w:val="00C90A98"/>
    <w:rsid w:val="00C912D7"/>
    <w:rsid w:val="00C91F2C"/>
    <w:rsid w:val="00C92465"/>
    <w:rsid w:val="00C92D17"/>
    <w:rsid w:val="00C937DF"/>
    <w:rsid w:val="00C93BBC"/>
    <w:rsid w:val="00C949E6"/>
    <w:rsid w:val="00C9542F"/>
    <w:rsid w:val="00C9545A"/>
    <w:rsid w:val="00C95B2B"/>
    <w:rsid w:val="00C96F4D"/>
    <w:rsid w:val="00C97085"/>
    <w:rsid w:val="00C9708C"/>
    <w:rsid w:val="00C974FB"/>
    <w:rsid w:val="00C97A75"/>
    <w:rsid w:val="00CA00BA"/>
    <w:rsid w:val="00CA0326"/>
    <w:rsid w:val="00CA295F"/>
    <w:rsid w:val="00CA34E5"/>
    <w:rsid w:val="00CA38E0"/>
    <w:rsid w:val="00CA3DDE"/>
    <w:rsid w:val="00CA48E6"/>
    <w:rsid w:val="00CA579C"/>
    <w:rsid w:val="00CA59FB"/>
    <w:rsid w:val="00CA5CB9"/>
    <w:rsid w:val="00CA644F"/>
    <w:rsid w:val="00CA660F"/>
    <w:rsid w:val="00CA69C9"/>
    <w:rsid w:val="00CA6E6F"/>
    <w:rsid w:val="00CA734D"/>
    <w:rsid w:val="00CA7F72"/>
    <w:rsid w:val="00CB005A"/>
    <w:rsid w:val="00CB061F"/>
    <w:rsid w:val="00CB07E2"/>
    <w:rsid w:val="00CB09A1"/>
    <w:rsid w:val="00CB0C9D"/>
    <w:rsid w:val="00CB1543"/>
    <w:rsid w:val="00CB15A8"/>
    <w:rsid w:val="00CB2250"/>
    <w:rsid w:val="00CB2303"/>
    <w:rsid w:val="00CB5BFE"/>
    <w:rsid w:val="00CB69CC"/>
    <w:rsid w:val="00CB6E6C"/>
    <w:rsid w:val="00CB725B"/>
    <w:rsid w:val="00CB72FF"/>
    <w:rsid w:val="00CB7416"/>
    <w:rsid w:val="00CC0707"/>
    <w:rsid w:val="00CC0744"/>
    <w:rsid w:val="00CC0EAB"/>
    <w:rsid w:val="00CC1A87"/>
    <w:rsid w:val="00CC25DE"/>
    <w:rsid w:val="00CC30F8"/>
    <w:rsid w:val="00CC3638"/>
    <w:rsid w:val="00CC37F7"/>
    <w:rsid w:val="00CC3C27"/>
    <w:rsid w:val="00CC5498"/>
    <w:rsid w:val="00CC623B"/>
    <w:rsid w:val="00CC6466"/>
    <w:rsid w:val="00CC66B9"/>
    <w:rsid w:val="00CC6A92"/>
    <w:rsid w:val="00CC7468"/>
    <w:rsid w:val="00CC7E97"/>
    <w:rsid w:val="00CD0D7B"/>
    <w:rsid w:val="00CD1CE8"/>
    <w:rsid w:val="00CD274E"/>
    <w:rsid w:val="00CD2E95"/>
    <w:rsid w:val="00CD2F12"/>
    <w:rsid w:val="00CD3359"/>
    <w:rsid w:val="00CD358E"/>
    <w:rsid w:val="00CD38E0"/>
    <w:rsid w:val="00CD456D"/>
    <w:rsid w:val="00CD5042"/>
    <w:rsid w:val="00CD5ACB"/>
    <w:rsid w:val="00CD5BDB"/>
    <w:rsid w:val="00CD63CA"/>
    <w:rsid w:val="00CD69C8"/>
    <w:rsid w:val="00CE008E"/>
    <w:rsid w:val="00CE01D5"/>
    <w:rsid w:val="00CE0975"/>
    <w:rsid w:val="00CE0B4C"/>
    <w:rsid w:val="00CE0CD1"/>
    <w:rsid w:val="00CE0D2A"/>
    <w:rsid w:val="00CE12B7"/>
    <w:rsid w:val="00CE14AC"/>
    <w:rsid w:val="00CE2DD1"/>
    <w:rsid w:val="00CE31D4"/>
    <w:rsid w:val="00CE3346"/>
    <w:rsid w:val="00CE3E95"/>
    <w:rsid w:val="00CE484A"/>
    <w:rsid w:val="00CE4BED"/>
    <w:rsid w:val="00CE4D6F"/>
    <w:rsid w:val="00CE5F91"/>
    <w:rsid w:val="00CE7BC8"/>
    <w:rsid w:val="00CF11F1"/>
    <w:rsid w:val="00CF1A29"/>
    <w:rsid w:val="00CF1A5A"/>
    <w:rsid w:val="00CF24BE"/>
    <w:rsid w:val="00CF3064"/>
    <w:rsid w:val="00CF31E5"/>
    <w:rsid w:val="00CF35D1"/>
    <w:rsid w:val="00CF392E"/>
    <w:rsid w:val="00CF54FE"/>
    <w:rsid w:val="00CF5598"/>
    <w:rsid w:val="00CF667D"/>
    <w:rsid w:val="00CF6E26"/>
    <w:rsid w:val="00CF7B22"/>
    <w:rsid w:val="00D008A4"/>
    <w:rsid w:val="00D00EB5"/>
    <w:rsid w:val="00D0177E"/>
    <w:rsid w:val="00D02678"/>
    <w:rsid w:val="00D026BD"/>
    <w:rsid w:val="00D02A58"/>
    <w:rsid w:val="00D0315D"/>
    <w:rsid w:val="00D03519"/>
    <w:rsid w:val="00D03677"/>
    <w:rsid w:val="00D0378F"/>
    <w:rsid w:val="00D038D0"/>
    <w:rsid w:val="00D03E92"/>
    <w:rsid w:val="00D0423B"/>
    <w:rsid w:val="00D04AD5"/>
    <w:rsid w:val="00D05183"/>
    <w:rsid w:val="00D05ABD"/>
    <w:rsid w:val="00D05D55"/>
    <w:rsid w:val="00D06A3C"/>
    <w:rsid w:val="00D06EFE"/>
    <w:rsid w:val="00D107B5"/>
    <w:rsid w:val="00D108D2"/>
    <w:rsid w:val="00D10F13"/>
    <w:rsid w:val="00D11576"/>
    <w:rsid w:val="00D11E2F"/>
    <w:rsid w:val="00D11E81"/>
    <w:rsid w:val="00D1239D"/>
    <w:rsid w:val="00D13630"/>
    <w:rsid w:val="00D136A8"/>
    <w:rsid w:val="00D13CDC"/>
    <w:rsid w:val="00D13F15"/>
    <w:rsid w:val="00D14C61"/>
    <w:rsid w:val="00D14D4F"/>
    <w:rsid w:val="00D15BB5"/>
    <w:rsid w:val="00D16302"/>
    <w:rsid w:val="00D1697A"/>
    <w:rsid w:val="00D174D9"/>
    <w:rsid w:val="00D1765C"/>
    <w:rsid w:val="00D17C54"/>
    <w:rsid w:val="00D17D91"/>
    <w:rsid w:val="00D17F04"/>
    <w:rsid w:val="00D20D68"/>
    <w:rsid w:val="00D211EB"/>
    <w:rsid w:val="00D21E34"/>
    <w:rsid w:val="00D2373C"/>
    <w:rsid w:val="00D24819"/>
    <w:rsid w:val="00D24857"/>
    <w:rsid w:val="00D25A91"/>
    <w:rsid w:val="00D25F5F"/>
    <w:rsid w:val="00D26234"/>
    <w:rsid w:val="00D31040"/>
    <w:rsid w:val="00D3183D"/>
    <w:rsid w:val="00D318F9"/>
    <w:rsid w:val="00D31947"/>
    <w:rsid w:val="00D31EAA"/>
    <w:rsid w:val="00D3226B"/>
    <w:rsid w:val="00D32FF6"/>
    <w:rsid w:val="00D3335F"/>
    <w:rsid w:val="00D33B62"/>
    <w:rsid w:val="00D34687"/>
    <w:rsid w:val="00D36152"/>
    <w:rsid w:val="00D36DC7"/>
    <w:rsid w:val="00D37738"/>
    <w:rsid w:val="00D37779"/>
    <w:rsid w:val="00D37FBB"/>
    <w:rsid w:val="00D40206"/>
    <w:rsid w:val="00D40549"/>
    <w:rsid w:val="00D40739"/>
    <w:rsid w:val="00D40A82"/>
    <w:rsid w:val="00D414FC"/>
    <w:rsid w:val="00D42058"/>
    <w:rsid w:val="00D42232"/>
    <w:rsid w:val="00D43173"/>
    <w:rsid w:val="00D45BDB"/>
    <w:rsid w:val="00D45CC7"/>
    <w:rsid w:val="00D46F5B"/>
    <w:rsid w:val="00D47CCF"/>
    <w:rsid w:val="00D47D68"/>
    <w:rsid w:val="00D47E19"/>
    <w:rsid w:val="00D47F6F"/>
    <w:rsid w:val="00D504C5"/>
    <w:rsid w:val="00D50619"/>
    <w:rsid w:val="00D5081E"/>
    <w:rsid w:val="00D50A14"/>
    <w:rsid w:val="00D50C75"/>
    <w:rsid w:val="00D5121D"/>
    <w:rsid w:val="00D51424"/>
    <w:rsid w:val="00D5190B"/>
    <w:rsid w:val="00D51953"/>
    <w:rsid w:val="00D51B4D"/>
    <w:rsid w:val="00D533F9"/>
    <w:rsid w:val="00D5436F"/>
    <w:rsid w:val="00D54507"/>
    <w:rsid w:val="00D5495F"/>
    <w:rsid w:val="00D54CEB"/>
    <w:rsid w:val="00D55186"/>
    <w:rsid w:val="00D55CCF"/>
    <w:rsid w:val="00D55D6B"/>
    <w:rsid w:val="00D55E31"/>
    <w:rsid w:val="00D5656C"/>
    <w:rsid w:val="00D57048"/>
    <w:rsid w:val="00D602B4"/>
    <w:rsid w:val="00D60732"/>
    <w:rsid w:val="00D60D02"/>
    <w:rsid w:val="00D619AF"/>
    <w:rsid w:val="00D62831"/>
    <w:rsid w:val="00D64A5B"/>
    <w:rsid w:val="00D658B9"/>
    <w:rsid w:val="00D66245"/>
    <w:rsid w:val="00D66FF7"/>
    <w:rsid w:val="00D67214"/>
    <w:rsid w:val="00D71A55"/>
    <w:rsid w:val="00D71F83"/>
    <w:rsid w:val="00D71FE7"/>
    <w:rsid w:val="00D72864"/>
    <w:rsid w:val="00D733E1"/>
    <w:rsid w:val="00D75406"/>
    <w:rsid w:val="00D75A62"/>
    <w:rsid w:val="00D760A3"/>
    <w:rsid w:val="00D7675D"/>
    <w:rsid w:val="00D77102"/>
    <w:rsid w:val="00D779CA"/>
    <w:rsid w:val="00D77A4E"/>
    <w:rsid w:val="00D80629"/>
    <w:rsid w:val="00D819F4"/>
    <w:rsid w:val="00D81A87"/>
    <w:rsid w:val="00D822FD"/>
    <w:rsid w:val="00D83328"/>
    <w:rsid w:val="00D83C42"/>
    <w:rsid w:val="00D83FDB"/>
    <w:rsid w:val="00D854F8"/>
    <w:rsid w:val="00D859BC"/>
    <w:rsid w:val="00D869D1"/>
    <w:rsid w:val="00D86F04"/>
    <w:rsid w:val="00D8703D"/>
    <w:rsid w:val="00D908D0"/>
    <w:rsid w:val="00D9100B"/>
    <w:rsid w:val="00D9196D"/>
    <w:rsid w:val="00D9288F"/>
    <w:rsid w:val="00D92BE8"/>
    <w:rsid w:val="00D93208"/>
    <w:rsid w:val="00D93C2E"/>
    <w:rsid w:val="00D957B2"/>
    <w:rsid w:val="00D95A4A"/>
    <w:rsid w:val="00D973E2"/>
    <w:rsid w:val="00D97765"/>
    <w:rsid w:val="00D97EC3"/>
    <w:rsid w:val="00DA0AA6"/>
    <w:rsid w:val="00DA16C3"/>
    <w:rsid w:val="00DA2433"/>
    <w:rsid w:val="00DA2780"/>
    <w:rsid w:val="00DA3BA8"/>
    <w:rsid w:val="00DA450E"/>
    <w:rsid w:val="00DA4EE5"/>
    <w:rsid w:val="00DA61AC"/>
    <w:rsid w:val="00DA78E3"/>
    <w:rsid w:val="00DB08A4"/>
    <w:rsid w:val="00DB261F"/>
    <w:rsid w:val="00DB2A85"/>
    <w:rsid w:val="00DB2C09"/>
    <w:rsid w:val="00DB3188"/>
    <w:rsid w:val="00DB32EA"/>
    <w:rsid w:val="00DB381E"/>
    <w:rsid w:val="00DB3CC2"/>
    <w:rsid w:val="00DB4152"/>
    <w:rsid w:val="00DB4582"/>
    <w:rsid w:val="00DB55E9"/>
    <w:rsid w:val="00DB5782"/>
    <w:rsid w:val="00DB641F"/>
    <w:rsid w:val="00DB68C0"/>
    <w:rsid w:val="00DB709E"/>
    <w:rsid w:val="00DB74A8"/>
    <w:rsid w:val="00DB7727"/>
    <w:rsid w:val="00DB7837"/>
    <w:rsid w:val="00DC0640"/>
    <w:rsid w:val="00DC1231"/>
    <w:rsid w:val="00DC1942"/>
    <w:rsid w:val="00DC1997"/>
    <w:rsid w:val="00DC1E4B"/>
    <w:rsid w:val="00DC2D99"/>
    <w:rsid w:val="00DC336F"/>
    <w:rsid w:val="00DC3E30"/>
    <w:rsid w:val="00DC4DBA"/>
    <w:rsid w:val="00DC4DFD"/>
    <w:rsid w:val="00DC5AD9"/>
    <w:rsid w:val="00DC657D"/>
    <w:rsid w:val="00DC7020"/>
    <w:rsid w:val="00DC70AF"/>
    <w:rsid w:val="00DC7636"/>
    <w:rsid w:val="00DC7AEE"/>
    <w:rsid w:val="00DD0408"/>
    <w:rsid w:val="00DD0D97"/>
    <w:rsid w:val="00DD11DD"/>
    <w:rsid w:val="00DD14D3"/>
    <w:rsid w:val="00DD18EF"/>
    <w:rsid w:val="00DD29A6"/>
    <w:rsid w:val="00DD2AAD"/>
    <w:rsid w:val="00DD38D0"/>
    <w:rsid w:val="00DD4DCE"/>
    <w:rsid w:val="00DD5792"/>
    <w:rsid w:val="00DD62AF"/>
    <w:rsid w:val="00DD66AA"/>
    <w:rsid w:val="00DD6BAB"/>
    <w:rsid w:val="00DD6E73"/>
    <w:rsid w:val="00DD707A"/>
    <w:rsid w:val="00DDB17E"/>
    <w:rsid w:val="00DE00B3"/>
    <w:rsid w:val="00DE0639"/>
    <w:rsid w:val="00DE0F6A"/>
    <w:rsid w:val="00DE182E"/>
    <w:rsid w:val="00DE1DB8"/>
    <w:rsid w:val="00DE225D"/>
    <w:rsid w:val="00DE3A49"/>
    <w:rsid w:val="00DE3B22"/>
    <w:rsid w:val="00DE4CA0"/>
    <w:rsid w:val="00DE4ED5"/>
    <w:rsid w:val="00DE501A"/>
    <w:rsid w:val="00DE5A65"/>
    <w:rsid w:val="00DE631F"/>
    <w:rsid w:val="00DE63A4"/>
    <w:rsid w:val="00DE6B4E"/>
    <w:rsid w:val="00DE7A45"/>
    <w:rsid w:val="00DF0262"/>
    <w:rsid w:val="00DF318C"/>
    <w:rsid w:val="00DF39EB"/>
    <w:rsid w:val="00DF4270"/>
    <w:rsid w:val="00DF4CFE"/>
    <w:rsid w:val="00DF5BAE"/>
    <w:rsid w:val="00DF6A69"/>
    <w:rsid w:val="00DF6B6C"/>
    <w:rsid w:val="00E00241"/>
    <w:rsid w:val="00E00D2B"/>
    <w:rsid w:val="00E01720"/>
    <w:rsid w:val="00E0195F"/>
    <w:rsid w:val="00E0286A"/>
    <w:rsid w:val="00E03108"/>
    <w:rsid w:val="00E036C6"/>
    <w:rsid w:val="00E05050"/>
    <w:rsid w:val="00E0547A"/>
    <w:rsid w:val="00E05A4F"/>
    <w:rsid w:val="00E064BA"/>
    <w:rsid w:val="00E073C9"/>
    <w:rsid w:val="00E07A3F"/>
    <w:rsid w:val="00E107FA"/>
    <w:rsid w:val="00E11FE1"/>
    <w:rsid w:val="00E123FA"/>
    <w:rsid w:val="00E1392B"/>
    <w:rsid w:val="00E16216"/>
    <w:rsid w:val="00E17941"/>
    <w:rsid w:val="00E179EB"/>
    <w:rsid w:val="00E2034B"/>
    <w:rsid w:val="00E2057F"/>
    <w:rsid w:val="00E20EDD"/>
    <w:rsid w:val="00E214DA"/>
    <w:rsid w:val="00E214FC"/>
    <w:rsid w:val="00E2171E"/>
    <w:rsid w:val="00E21F6C"/>
    <w:rsid w:val="00E22614"/>
    <w:rsid w:val="00E227F1"/>
    <w:rsid w:val="00E22CCD"/>
    <w:rsid w:val="00E23001"/>
    <w:rsid w:val="00E2317B"/>
    <w:rsid w:val="00E23296"/>
    <w:rsid w:val="00E233B1"/>
    <w:rsid w:val="00E2466D"/>
    <w:rsid w:val="00E24AD4"/>
    <w:rsid w:val="00E25905"/>
    <w:rsid w:val="00E25CCA"/>
    <w:rsid w:val="00E25E21"/>
    <w:rsid w:val="00E26500"/>
    <w:rsid w:val="00E27ED8"/>
    <w:rsid w:val="00E31EF6"/>
    <w:rsid w:val="00E324B8"/>
    <w:rsid w:val="00E32FE4"/>
    <w:rsid w:val="00E33B4A"/>
    <w:rsid w:val="00E3557B"/>
    <w:rsid w:val="00E37B0E"/>
    <w:rsid w:val="00E405FE"/>
    <w:rsid w:val="00E40AE9"/>
    <w:rsid w:val="00E40E05"/>
    <w:rsid w:val="00E40E50"/>
    <w:rsid w:val="00E41B47"/>
    <w:rsid w:val="00E41E5E"/>
    <w:rsid w:val="00E42F2F"/>
    <w:rsid w:val="00E435B1"/>
    <w:rsid w:val="00E44ED8"/>
    <w:rsid w:val="00E456D4"/>
    <w:rsid w:val="00E45855"/>
    <w:rsid w:val="00E4683B"/>
    <w:rsid w:val="00E46D3B"/>
    <w:rsid w:val="00E47868"/>
    <w:rsid w:val="00E4786C"/>
    <w:rsid w:val="00E50662"/>
    <w:rsid w:val="00E51DB7"/>
    <w:rsid w:val="00E53AFA"/>
    <w:rsid w:val="00E53E13"/>
    <w:rsid w:val="00E548D5"/>
    <w:rsid w:val="00E54C05"/>
    <w:rsid w:val="00E54E5F"/>
    <w:rsid w:val="00E54F02"/>
    <w:rsid w:val="00E56401"/>
    <w:rsid w:val="00E5643B"/>
    <w:rsid w:val="00E56EFB"/>
    <w:rsid w:val="00E56FCB"/>
    <w:rsid w:val="00E57409"/>
    <w:rsid w:val="00E57C7B"/>
    <w:rsid w:val="00E60F8F"/>
    <w:rsid w:val="00E62318"/>
    <w:rsid w:val="00E623D7"/>
    <w:rsid w:val="00E6271B"/>
    <w:rsid w:val="00E62C5B"/>
    <w:rsid w:val="00E638EA"/>
    <w:rsid w:val="00E63F3C"/>
    <w:rsid w:val="00E65439"/>
    <w:rsid w:val="00E66DAF"/>
    <w:rsid w:val="00E670EB"/>
    <w:rsid w:val="00E676E4"/>
    <w:rsid w:val="00E67E76"/>
    <w:rsid w:val="00E70934"/>
    <w:rsid w:val="00E72389"/>
    <w:rsid w:val="00E725A0"/>
    <w:rsid w:val="00E726F4"/>
    <w:rsid w:val="00E72F65"/>
    <w:rsid w:val="00E73638"/>
    <w:rsid w:val="00E7382C"/>
    <w:rsid w:val="00E746A7"/>
    <w:rsid w:val="00E76B09"/>
    <w:rsid w:val="00E8082A"/>
    <w:rsid w:val="00E814C1"/>
    <w:rsid w:val="00E82BE3"/>
    <w:rsid w:val="00E83D44"/>
    <w:rsid w:val="00E841CF"/>
    <w:rsid w:val="00E84FD0"/>
    <w:rsid w:val="00E85562"/>
    <w:rsid w:val="00E85C72"/>
    <w:rsid w:val="00E91BCD"/>
    <w:rsid w:val="00E93DC5"/>
    <w:rsid w:val="00E942BA"/>
    <w:rsid w:val="00E942E0"/>
    <w:rsid w:val="00E94A05"/>
    <w:rsid w:val="00E94D6B"/>
    <w:rsid w:val="00E94EBE"/>
    <w:rsid w:val="00E9500E"/>
    <w:rsid w:val="00E954A4"/>
    <w:rsid w:val="00E96677"/>
    <w:rsid w:val="00E96AA1"/>
    <w:rsid w:val="00E9729E"/>
    <w:rsid w:val="00E97D03"/>
    <w:rsid w:val="00E97F9C"/>
    <w:rsid w:val="00EA018D"/>
    <w:rsid w:val="00EA0975"/>
    <w:rsid w:val="00EA0D2E"/>
    <w:rsid w:val="00EA0D37"/>
    <w:rsid w:val="00EA12C8"/>
    <w:rsid w:val="00EA1340"/>
    <w:rsid w:val="00EA1C28"/>
    <w:rsid w:val="00EA1E78"/>
    <w:rsid w:val="00EA1ECD"/>
    <w:rsid w:val="00EA1FA3"/>
    <w:rsid w:val="00EA234B"/>
    <w:rsid w:val="00EA2630"/>
    <w:rsid w:val="00EA29F5"/>
    <w:rsid w:val="00EA2EE6"/>
    <w:rsid w:val="00EA2FB8"/>
    <w:rsid w:val="00EA315A"/>
    <w:rsid w:val="00EA3521"/>
    <w:rsid w:val="00EA3AA4"/>
    <w:rsid w:val="00EA4017"/>
    <w:rsid w:val="00EA50DD"/>
    <w:rsid w:val="00EA5224"/>
    <w:rsid w:val="00EA5CC3"/>
    <w:rsid w:val="00EA606D"/>
    <w:rsid w:val="00EA648A"/>
    <w:rsid w:val="00EA67D4"/>
    <w:rsid w:val="00EA7885"/>
    <w:rsid w:val="00EA7B48"/>
    <w:rsid w:val="00EB0C1E"/>
    <w:rsid w:val="00EB1321"/>
    <w:rsid w:val="00EB25A2"/>
    <w:rsid w:val="00EB2B39"/>
    <w:rsid w:val="00EB2D7F"/>
    <w:rsid w:val="00EB2EB2"/>
    <w:rsid w:val="00EB313D"/>
    <w:rsid w:val="00EB36CF"/>
    <w:rsid w:val="00EB3CAD"/>
    <w:rsid w:val="00EB49FD"/>
    <w:rsid w:val="00EB5A41"/>
    <w:rsid w:val="00EB7BED"/>
    <w:rsid w:val="00EC02EA"/>
    <w:rsid w:val="00EC0A94"/>
    <w:rsid w:val="00EC1223"/>
    <w:rsid w:val="00EC1AD6"/>
    <w:rsid w:val="00EC239C"/>
    <w:rsid w:val="00EC263D"/>
    <w:rsid w:val="00EC31B1"/>
    <w:rsid w:val="00EC40EA"/>
    <w:rsid w:val="00EC47B5"/>
    <w:rsid w:val="00EC534D"/>
    <w:rsid w:val="00EC53EF"/>
    <w:rsid w:val="00EC5410"/>
    <w:rsid w:val="00EC619D"/>
    <w:rsid w:val="00EC61EC"/>
    <w:rsid w:val="00EC6364"/>
    <w:rsid w:val="00EC7024"/>
    <w:rsid w:val="00EC72E0"/>
    <w:rsid w:val="00EC7899"/>
    <w:rsid w:val="00ED01D0"/>
    <w:rsid w:val="00ED06D5"/>
    <w:rsid w:val="00ED27E7"/>
    <w:rsid w:val="00ED2CD0"/>
    <w:rsid w:val="00ED2EFD"/>
    <w:rsid w:val="00ED45D4"/>
    <w:rsid w:val="00ED4BB8"/>
    <w:rsid w:val="00ED52C2"/>
    <w:rsid w:val="00ED5B95"/>
    <w:rsid w:val="00ED6D53"/>
    <w:rsid w:val="00ED6DDC"/>
    <w:rsid w:val="00EE0642"/>
    <w:rsid w:val="00EE0C27"/>
    <w:rsid w:val="00EE1AC1"/>
    <w:rsid w:val="00EE21A9"/>
    <w:rsid w:val="00EE2E19"/>
    <w:rsid w:val="00EE3631"/>
    <w:rsid w:val="00EE3B17"/>
    <w:rsid w:val="00EE3F3E"/>
    <w:rsid w:val="00EE4256"/>
    <w:rsid w:val="00EE4443"/>
    <w:rsid w:val="00EE44BB"/>
    <w:rsid w:val="00EE458D"/>
    <w:rsid w:val="00EE49AF"/>
    <w:rsid w:val="00EE4D3E"/>
    <w:rsid w:val="00EE5821"/>
    <w:rsid w:val="00EE58CA"/>
    <w:rsid w:val="00EE59D3"/>
    <w:rsid w:val="00EE64AA"/>
    <w:rsid w:val="00EE6E9A"/>
    <w:rsid w:val="00EE6F8C"/>
    <w:rsid w:val="00EE741A"/>
    <w:rsid w:val="00EE7C09"/>
    <w:rsid w:val="00EE7D63"/>
    <w:rsid w:val="00EF0B7B"/>
    <w:rsid w:val="00EF0E9C"/>
    <w:rsid w:val="00EF2AD5"/>
    <w:rsid w:val="00EF3D12"/>
    <w:rsid w:val="00EF435E"/>
    <w:rsid w:val="00EF45E4"/>
    <w:rsid w:val="00EF6A7E"/>
    <w:rsid w:val="00EF7225"/>
    <w:rsid w:val="00EF7FBF"/>
    <w:rsid w:val="00F0062F"/>
    <w:rsid w:val="00F01A1F"/>
    <w:rsid w:val="00F022CB"/>
    <w:rsid w:val="00F024AB"/>
    <w:rsid w:val="00F027C2"/>
    <w:rsid w:val="00F02A16"/>
    <w:rsid w:val="00F02CC7"/>
    <w:rsid w:val="00F02E96"/>
    <w:rsid w:val="00F03230"/>
    <w:rsid w:val="00F0422B"/>
    <w:rsid w:val="00F048C7"/>
    <w:rsid w:val="00F04B07"/>
    <w:rsid w:val="00F04DD3"/>
    <w:rsid w:val="00F05636"/>
    <w:rsid w:val="00F05D95"/>
    <w:rsid w:val="00F06BD8"/>
    <w:rsid w:val="00F075C7"/>
    <w:rsid w:val="00F1005C"/>
    <w:rsid w:val="00F104F6"/>
    <w:rsid w:val="00F1150C"/>
    <w:rsid w:val="00F1279F"/>
    <w:rsid w:val="00F128BA"/>
    <w:rsid w:val="00F137D9"/>
    <w:rsid w:val="00F14079"/>
    <w:rsid w:val="00F14D0A"/>
    <w:rsid w:val="00F159C4"/>
    <w:rsid w:val="00F1689C"/>
    <w:rsid w:val="00F16D1E"/>
    <w:rsid w:val="00F16FA6"/>
    <w:rsid w:val="00F200BF"/>
    <w:rsid w:val="00F2040D"/>
    <w:rsid w:val="00F213FC"/>
    <w:rsid w:val="00F218FD"/>
    <w:rsid w:val="00F2361D"/>
    <w:rsid w:val="00F24C53"/>
    <w:rsid w:val="00F2615D"/>
    <w:rsid w:val="00F26449"/>
    <w:rsid w:val="00F26F8E"/>
    <w:rsid w:val="00F27959"/>
    <w:rsid w:val="00F27F05"/>
    <w:rsid w:val="00F3029D"/>
    <w:rsid w:val="00F30A21"/>
    <w:rsid w:val="00F30A64"/>
    <w:rsid w:val="00F32534"/>
    <w:rsid w:val="00F33B2A"/>
    <w:rsid w:val="00F34BEC"/>
    <w:rsid w:val="00F350FC"/>
    <w:rsid w:val="00F411F0"/>
    <w:rsid w:val="00F414E5"/>
    <w:rsid w:val="00F41DF6"/>
    <w:rsid w:val="00F41DFE"/>
    <w:rsid w:val="00F42A1B"/>
    <w:rsid w:val="00F42EC8"/>
    <w:rsid w:val="00F42F2D"/>
    <w:rsid w:val="00F43861"/>
    <w:rsid w:val="00F43B49"/>
    <w:rsid w:val="00F43FBF"/>
    <w:rsid w:val="00F4584F"/>
    <w:rsid w:val="00F4607D"/>
    <w:rsid w:val="00F46230"/>
    <w:rsid w:val="00F46297"/>
    <w:rsid w:val="00F467F6"/>
    <w:rsid w:val="00F46A62"/>
    <w:rsid w:val="00F474DE"/>
    <w:rsid w:val="00F47596"/>
    <w:rsid w:val="00F47BCA"/>
    <w:rsid w:val="00F504B6"/>
    <w:rsid w:val="00F50F98"/>
    <w:rsid w:val="00F5196C"/>
    <w:rsid w:val="00F5237D"/>
    <w:rsid w:val="00F529E4"/>
    <w:rsid w:val="00F53411"/>
    <w:rsid w:val="00F53A1E"/>
    <w:rsid w:val="00F543F8"/>
    <w:rsid w:val="00F544C2"/>
    <w:rsid w:val="00F544DE"/>
    <w:rsid w:val="00F54908"/>
    <w:rsid w:val="00F5499F"/>
    <w:rsid w:val="00F54FB6"/>
    <w:rsid w:val="00F55F52"/>
    <w:rsid w:val="00F56EA0"/>
    <w:rsid w:val="00F57A55"/>
    <w:rsid w:val="00F6018B"/>
    <w:rsid w:val="00F6120C"/>
    <w:rsid w:val="00F61F15"/>
    <w:rsid w:val="00F62462"/>
    <w:rsid w:val="00F628DA"/>
    <w:rsid w:val="00F62DB5"/>
    <w:rsid w:val="00F64086"/>
    <w:rsid w:val="00F6545E"/>
    <w:rsid w:val="00F65BF3"/>
    <w:rsid w:val="00F66DF2"/>
    <w:rsid w:val="00F6798E"/>
    <w:rsid w:val="00F67BE7"/>
    <w:rsid w:val="00F70169"/>
    <w:rsid w:val="00F7066C"/>
    <w:rsid w:val="00F70A6A"/>
    <w:rsid w:val="00F72CDA"/>
    <w:rsid w:val="00F7326B"/>
    <w:rsid w:val="00F744BB"/>
    <w:rsid w:val="00F748B3"/>
    <w:rsid w:val="00F750E8"/>
    <w:rsid w:val="00F77A5C"/>
    <w:rsid w:val="00F77A76"/>
    <w:rsid w:val="00F80A38"/>
    <w:rsid w:val="00F81039"/>
    <w:rsid w:val="00F822A6"/>
    <w:rsid w:val="00F842EB"/>
    <w:rsid w:val="00F84E6B"/>
    <w:rsid w:val="00F86686"/>
    <w:rsid w:val="00F86B10"/>
    <w:rsid w:val="00F871DB"/>
    <w:rsid w:val="00F878A2"/>
    <w:rsid w:val="00F900B6"/>
    <w:rsid w:val="00F9232C"/>
    <w:rsid w:val="00F9275B"/>
    <w:rsid w:val="00F92B22"/>
    <w:rsid w:val="00F93215"/>
    <w:rsid w:val="00F93354"/>
    <w:rsid w:val="00F93CE7"/>
    <w:rsid w:val="00F94257"/>
    <w:rsid w:val="00F94359"/>
    <w:rsid w:val="00F94E98"/>
    <w:rsid w:val="00F96F7D"/>
    <w:rsid w:val="00F975AC"/>
    <w:rsid w:val="00F97F1D"/>
    <w:rsid w:val="00FA0BFB"/>
    <w:rsid w:val="00FA0CD7"/>
    <w:rsid w:val="00FA203A"/>
    <w:rsid w:val="00FA3BB2"/>
    <w:rsid w:val="00FA4345"/>
    <w:rsid w:val="00FA473A"/>
    <w:rsid w:val="00FA4B0D"/>
    <w:rsid w:val="00FA590A"/>
    <w:rsid w:val="00FA6B47"/>
    <w:rsid w:val="00FA71EB"/>
    <w:rsid w:val="00FA7E11"/>
    <w:rsid w:val="00FA7F0F"/>
    <w:rsid w:val="00FB09D7"/>
    <w:rsid w:val="00FB1722"/>
    <w:rsid w:val="00FB23AA"/>
    <w:rsid w:val="00FB27D7"/>
    <w:rsid w:val="00FB35B0"/>
    <w:rsid w:val="00FB39F2"/>
    <w:rsid w:val="00FB4E73"/>
    <w:rsid w:val="00FB5057"/>
    <w:rsid w:val="00FB5DBC"/>
    <w:rsid w:val="00FB5E00"/>
    <w:rsid w:val="00FB61C5"/>
    <w:rsid w:val="00FB63DA"/>
    <w:rsid w:val="00FB6D32"/>
    <w:rsid w:val="00FB7827"/>
    <w:rsid w:val="00FB78F5"/>
    <w:rsid w:val="00FC0B4A"/>
    <w:rsid w:val="00FC0BCE"/>
    <w:rsid w:val="00FC1753"/>
    <w:rsid w:val="00FC1CA4"/>
    <w:rsid w:val="00FC1E4F"/>
    <w:rsid w:val="00FC2F6A"/>
    <w:rsid w:val="00FC3826"/>
    <w:rsid w:val="00FC42EF"/>
    <w:rsid w:val="00FC4E65"/>
    <w:rsid w:val="00FC5E32"/>
    <w:rsid w:val="00FC5E36"/>
    <w:rsid w:val="00FC5F0E"/>
    <w:rsid w:val="00FC6E7F"/>
    <w:rsid w:val="00FC7311"/>
    <w:rsid w:val="00FC787B"/>
    <w:rsid w:val="00FD075F"/>
    <w:rsid w:val="00FD391A"/>
    <w:rsid w:val="00FD3D62"/>
    <w:rsid w:val="00FD4327"/>
    <w:rsid w:val="00FD4D06"/>
    <w:rsid w:val="00FD665D"/>
    <w:rsid w:val="00FD7336"/>
    <w:rsid w:val="00FE00FB"/>
    <w:rsid w:val="00FE0E7F"/>
    <w:rsid w:val="00FE17B5"/>
    <w:rsid w:val="00FE1AFC"/>
    <w:rsid w:val="00FE349D"/>
    <w:rsid w:val="00FE36B6"/>
    <w:rsid w:val="00FE3E58"/>
    <w:rsid w:val="00FE4709"/>
    <w:rsid w:val="00FE4D16"/>
    <w:rsid w:val="00FE4D4E"/>
    <w:rsid w:val="00FE5118"/>
    <w:rsid w:val="00FE5A32"/>
    <w:rsid w:val="00FE6117"/>
    <w:rsid w:val="00FE613F"/>
    <w:rsid w:val="00FE6DCB"/>
    <w:rsid w:val="00FE6E86"/>
    <w:rsid w:val="00FF05CC"/>
    <w:rsid w:val="00FF0606"/>
    <w:rsid w:val="00FF199A"/>
    <w:rsid w:val="00FF2886"/>
    <w:rsid w:val="00FF308A"/>
    <w:rsid w:val="00FF3784"/>
    <w:rsid w:val="00FF41B8"/>
    <w:rsid w:val="00FF4FBB"/>
    <w:rsid w:val="00FF5BB4"/>
    <w:rsid w:val="00FF64FC"/>
    <w:rsid w:val="00FF6559"/>
    <w:rsid w:val="00FF6711"/>
    <w:rsid w:val="00FF7C52"/>
    <w:rsid w:val="00FF7D00"/>
    <w:rsid w:val="0101AC7B"/>
    <w:rsid w:val="0103613C"/>
    <w:rsid w:val="01215CEA"/>
    <w:rsid w:val="01271072"/>
    <w:rsid w:val="015F636D"/>
    <w:rsid w:val="0195BFC7"/>
    <w:rsid w:val="01A20EF4"/>
    <w:rsid w:val="01AC4D22"/>
    <w:rsid w:val="01B9740B"/>
    <w:rsid w:val="01FD79B1"/>
    <w:rsid w:val="020EDC83"/>
    <w:rsid w:val="02117C37"/>
    <w:rsid w:val="0216392E"/>
    <w:rsid w:val="0224C21C"/>
    <w:rsid w:val="0227C70D"/>
    <w:rsid w:val="023890B6"/>
    <w:rsid w:val="02432F18"/>
    <w:rsid w:val="025191CE"/>
    <w:rsid w:val="025B23DB"/>
    <w:rsid w:val="02738217"/>
    <w:rsid w:val="027F34C7"/>
    <w:rsid w:val="028729E8"/>
    <w:rsid w:val="02979B71"/>
    <w:rsid w:val="02B0979C"/>
    <w:rsid w:val="02BAB814"/>
    <w:rsid w:val="02D717C3"/>
    <w:rsid w:val="02DA8EBF"/>
    <w:rsid w:val="02E71869"/>
    <w:rsid w:val="02F23972"/>
    <w:rsid w:val="02F27CFA"/>
    <w:rsid w:val="034F2C91"/>
    <w:rsid w:val="03835FD4"/>
    <w:rsid w:val="0399E3E9"/>
    <w:rsid w:val="03A5A281"/>
    <w:rsid w:val="03CB74EF"/>
    <w:rsid w:val="03E67F01"/>
    <w:rsid w:val="03FCED33"/>
    <w:rsid w:val="040DF307"/>
    <w:rsid w:val="04479F32"/>
    <w:rsid w:val="049C105F"/>
    <w:rsid w:val="04AC9FBC"/>
    <w:rsid w:val="04D02786"/>
    <w:rsid w:val="04D6DD15"/>
    <w:rsid w:val="04EB76F0"/>
    <w:rsid w:val="04F59354"/>
    <w:rsid w:val="04FB32CE"/>
    <w:rsid w:val="052986EA"/>
    <w:rsid w:val="053FAA06"/>
    <w:rsid w:val="058CE7DF"/>
    <w:rsid w:val="05A91888"/>
    <w:rsid w:val="05D4FDAF"/>
    <w:rsid w:val="060E2135"/>
    <w:rsid w:val="06204F87"/>
    <w:rsid w:val="06329126"/>
    <w:rsid w:val="0636C1B2"/>
    <w:rsid w:val="06407D6C"/>
    <w:rsid w:val="066DB668"/>
    <w:rsid w:val="0685293D"/>
    <w:rsid w:val="06CB9D66"/>
    <w:rsid w:val="06D3BAB9"/>
    <w:rsid w:val="06D8466E"/>
    <w:rsid w:val="06F70950"/>
    <w:rsid w:val="06FED99F"/>
    <w:rsid w:val="070CD452"/>
    <w:rsid w:val="07187812"/>
    <w:rsid w:val="0733A0DD"/>
    <w:rsid w:val="0740596B"/>
    <w:rsid w:val="078517CF"/>
    <w:rsid w:val="079F498F"/>
    <w:rsid w:val="07B2DEF3"/>
    <w:rsid w:val="07CD7601"/>
    <w:rsid w:val="07E69BE6"/>
    <w:rsid w:val="0819BFA2"/>
    <w:rsid w:val="08485F49"/>
    <w:rsid w:val="085EEBC3"/>
    <w:rsid w:val="088C8F61"/>
    <w:rsid w:val="089504C0"/>
    <w:rsid w:val="08AB6A96"/>
    <w:rsid w:val="08C6C70A"/>
    <w:rsid w:val="08D6B334"/>
    <w:rsid w:val="08E62F8A"/>
    <w:rsid w:val="092CA23A"/>
    <w:rsid w:val="094BE17F"/>
    <w:rsid w:val="09925DE7"/>
    <w:rsid w:val="09ADA156"/>
    <w:rsid w:val="0A0DDF57"/>
    <w:rsid w:val="0A10618C"/>
    <w:rsid w:val="0A128D0D"/>
    <w:rsid w:val="0A32FAFE"/>
    <w:rsid w:val="0A45BFF7"/>
    <w:rsid w:val="0A5B8788"/>
    <w:rsid w:val="0A78FCC1"/>
    <w:rsid w:val="0A7EAA8C"/>
    <w:rsid w:val="0AB14674"/>
    <w:rsid w:val="0AB3C177"/>
    <w:rsid w:val="0AECDD02"/>
    <w:rsid w:val="0AF9E8A2"/>
    <w:rsid w:val="0B2A966C"/>
    <w:rsid w:val="0B4E6E68"/>
    <w:rsid w:val="0B5D6870"/>
    <w:rsid w:val="0B7685C7"/>
    <w:rsid w:val="0BA6986C"/>
    <w:rsid w:val="0BEFD386"/>
    <w:rsid w:val="0C29767B"/>
    <w:rsid w:val="0C3CAD49"/>
    <w:rsid w:val="0C532AEA"/>
    <w:rsid w:val="0C5646C2"/>
    <w:rsid w:val="0C57C1B0"/>
    <w:rsid w:val="0C60863C"/>
    <w:rsid w:val="0C6EDF7B"/>
    <w:rsid w:val="0C79E6DC"/>
    <w:rsid w:val="0C9E8944"/>
    <w:rsid w:val="0CA55043"/>
    <w:rsid w:val="0CD8AFE0"/>
    <w:rsid w:val="0CE26704"/>
    <w:rsid w:val="0CFE4AE5"/>
    <w:rsid w:val="0D00B1A3"/>
    <w:rsid w:val="0D0FFB35"/>
    <w:rsid w:val="0D41F632"/>
    <w:rsid w:val="0D5388E9"/>
    <w:rsid w:val="0D5506B1"/>
    <w:rsid w:val="0D5E73E3"/>
    <w:rsid w:val="0DC53D02"/>
    <w:rsid w:val="0DC9C5BF"/>
    <w:rsid w:val="0DCB427D"/>
    <w:rsid w:val="0DCBBF33"/>
    <w:rsid w:val="0DD2A86C"/>
    <w:rsid w:val="0DE9EF26"/>
    <w:rsid w:val="0DEAA6B2"/>
    <w:rsid w:val="0DEBAE33"/>
    <w:rsid w:val="0E002426"/>
    <w:rsid w:val="0E00285D"/>
    <w:rsid w:val="0E14B085"/>
    <w:rsid w:val="0E15B73D"/>
    <w:rsid w:val="0E288756"/>
    <w:rsid w:val="0E47496B"/>
    <w:rsid w:val="0E542A74"/>
    <w:rsid w:val="0E5829EC"/>
    <w:rsid w:val="0E92AB58"/>
    <w:rsid w:val="0EA5AC09"/>
    <w:rsid w:val="0EB933C0"/>
    <w:rsid w:val="0ECA1FF3"/>
    <w:rsid w:val="0EE819EB"/>
    <w:rsid w:val="0EFBA97C"/>
    <w:rsid w:val="0F19FEED"/>
    <w:rsid w:val="0F61D8E0"/>
    <w:rsid w:val="0F6B5B86"/>
    <w:rsid w:val="0F8ACBAC"/>
    <w:rsid w:val="0FA8AC00"/>
    <w:rsid w:val="0FB1ED1D"/>
    <w:rsid w:val="0FBA9A2C"/>
    <w:rsid w:val="0FDE4C44"/>
    <w:rsid w:val="0FDEE0DA"/>
    <w:rsid w:val="0FE5D146"/>
    <w:rsid w:val="1005398F"/>
    <w:rsid w:val="101C9850"/>
    <w:rsid w:val="1022952B"/>
    <w:rsid w:val="105B8EB8"/>
    <w:rsid w:val="1067C540"/>
    <w:rsid w:val="106CB968"/>
    <w:rsid w:val="106CFD37"/>
    <w:rsid w:val="10703A60"/>
    <w:rsid w:val="1071CDF7"/>
    <w:rsid w:val="1072013F"/>
    <w:rsid w:val="108E5430"/>
    <w:rsid w:val="10BBD03F"/>
    <w:rsid w:val="10DC50D7"/>
    <w:rsid w:val="10DE8C41"/>
    <w:rsid w:val="10E6EA31"/>
    <w:rsid w:val="10F3EA8B"/>
    <w:rsid w:val="10FABFB6"/>
    <w:rsid w:val="10FFB8FA"/>
    <w:rsid w:val="110B2ED9"/>
    <w:rsid w:val="11381844"/>
    <w:rsid w:val="1138299D"/>
    <w:rsid w:val="116ACD55"/>
    <w:rsid w:val="1182A4F5"/>
    <w:rsid w:val="118724DB"/>
    <w:rsid w:val="1199239F"/>
    <w:rsid w:val="119C60A9"/>
    <w:rsid w:val="11A7798B"/>
    <w:rsid w:val="11C8A769"/>
    <w:rsid w:val="11D422C6"/>
    <w:rsid w:val="1286BE41"/>
    <w:rsid w:val="1289A4B7"/>
    <w:rsid w:val="128D0837"/>
    <w:rsid w:val="12AD748F"/>
    <w:rsid w:val="12DCFC54"/>
    <w:rsid w:val="12E80A5F"/>
    <w:rsid w:val="13050690"/>
    <w:rsid w:val="130D3350"/>
    <w:rsid w:val="13155CFE"/>
    <w:rsid w:val="132FA9F9"/>
    <w:rsid w:val="1349E053"/>
    <w:rsid w:val="135F47A6"/>
    <w:rsid w:val="13601B94"/>
    <w:rsid w:val="1373ED34"/>
    <w:rsid w:val="1383389A"/>
    <w:rsid w:val="1383DD59"/>
    <w:rsid w:val="1390E3A5"/>
    <w:rsid w:val="13BB03A9"/>
    <w:rsid w:val="13CCD584"/>
    <w:rsid w:val="13D7B767"/>
    <w:rsid w:val="14091DA4"/>
    <w:rsid w:val="140D3609"/>
    <w:rsid w:val="140F9946"/>
    <w:rsid w:val="1410C1C4"/>
    <w:rsid w:val="142CD736"/>
    <w:rsid w:val="1450700B"/>
    <w:rsid w:val="146209EC"/>
    <w:rsid w:val="1476FC2D"/>
    <w:rsid w:val="147FAF45"/>
    <w:rsid w:val="14828F8A"/>
    <w:rsid w:val="148BE040"/>
    <w:rsid w:val="1490A6C9"/>
    <w:rsid w:val="1492CC50"/>
    <w:rsid w:val="149F8429"/>
    <w:rsid w:val="149FDD9E"/>
    <w:rsid w:val="14B68BA8"/>
    <w:rsid w:val="14C42F61"/>
    <w:rsid w:val="14CD7DCA"/>
    <w:rsid w:val="14EF59D6"/>
    <w:rsid w:val="14EF5C61"/>
    <w:rsid w:val="1500A1F4"/>
    <w:rsid w:val="150460C9"/>
    <w:rsid w:val="1529807B"/>
    <w:rsid w:val="1553695A"/>
    <w:rsid w:val="1561FDE4"/>
    <w:rsid w:val="15775106"/>
    <w:rsid w:val="15C53F52"/>
    <w:rsid w:val="15ED3B2D"/>
    <w:rsid w:val="15F0DC1B"/>
    <w:rsid w:val="163680D2"/>
    <w:rsid w:val="164CF5E4"/>
    <w:rsid w:val="164DF134"/>
    <w:rsid w:val="1650B681"/>
    <w:rsid w:val="1654DA26"/>
    <w:rsid w:val="165BDA4D"/>
    <w:rsid w:val="1675BBBD"/>
    <w:rsid w:val="16B72031"/>
    <w:rsid w:val="172BFD11"/>
    <w:rsid w:val="17391B66"/>
    <w:rsid w:val="1743395F"/>
    <w:rsid w:val="17735104"/>
    <w:rsid w:val="1782A60A"/>
    <w:rsid w:val="178BAD79"/>
    <w:rsid w:val="179CF1D9"/>
    <w:rsid w:val="17ADDC0E"/>
    <w:rsid w:val="17B20408"/>
    <w:rsid w:val="17BD280E"/>
    <w:rsid w:val="17D286BB"/>
    <w:rsid w:val="1800355D"/>
    <w:rsid w:val="1830B11A"/>
    <w:rsid w:val="18360CEB"/>
    <w:rsid w:val="1839CC8F"/>
    <w:rsid w:val="1846940E"/>
    <w:rsid w:val="1885BD84"/>
    <w:rsid w:val="1889FBBC"/>
    <w:rsid w:val="1894338A"/>
    <w:rsid w:val="189F6EC9"/>
    <w:rsid w:val="18CAE7DE"/>
    <w:rsid w:val="18E87D17"/>
    <w:rsid w:val="18ECA93E"/>
    <w:rsid w:val="19262DFD"/>
    <w:rsid w:val="197DD695"/>
    <w:rsid w:val="198FD08C"/>
    <w:rsid w:val="19B9F811"/>
    <w:rsid w:val="19C33AEA"/>
    <w:rsid w:val="19D456A5"/>
    <w:rsid w:val="1A122FF4"/>
    <w:rsid w:val="1A5CA544"/>
    <w:rsid w:val="1AB16578"/>
    <w:rsid w:val="1AB8CED4"/>
    <w:rsid w:val="1AC22986"/>
    <w:rsid w:val="1AF34AD3"/>
    <w:rsid w:val="1B0A2ABA"/>
    <w:rsid w:val="1B23D6BE"/>
    <w:rsid w:val="1B2E95B1"/>
    <w:rsid w:val="1B9C06DA"/>
    <w:rsid w:val="1B9CD42A"/>
    <w:rsid w:val="1B9CD723"/>
    <w:rsid w:val="1BA02351"/>
    <w:rsid w:val="1BE64483"/>
    <w:rsid w:val="1BE72A02"/>
    <w:rsid w:val="1BEFA132"/>
    <w:rsid w:val="1C0752B9"/>
    <w:rsid w:val="1C0D16D3"/>
    <w:rsid w:val="1C308241"/>
    <w:rsid w:val="1C49D124"/>
    <w:rsid w:val="1C7E0FCC"/>
    <w:rsid w:val="1C9F4452"/>
    <w:rsid w:val="1CA7359B"/>
    <w:rsid w:val="1D3782BB"/>
    <w:rsid w:val="1D393E17"/>
    <w:rsid w:val="1D91AD0D"/>
    <w:rsid w:val="1DC6B46E"/>
    <w:rsid w:val="1DE6CD37"/>
    <w:rsid w:val="1DFC8C31"/>
    <w:rsid w:val="1E0A5EC9"/>
    <w:rsid w:val="1E2D0A92"/>
    <w:rsid w:val="1EAB0FEB"/>
    <w:rsid w:val="1EB7CB72"/>
    <w:rsid w:val="1EC7A572"/>
    <w:rsid w:val="1EC9CF89"/>
    <w:rsid w:val="1EC9EBE5"/>
    <w:rsid w:val="1EE4AAFC"/>
    <w:rsid w:val="1EE9C380"/>
    <w:rsid w:val="1F33CCD5"/>
    <w:rsid w:val="1F3A91F6"/>
    <w:rsid w:val="1F4A2390"/>
    <w:rsid w:val="1F5733CA"/>
    <w:rsid w:val="1F67D8D9"/>
    <w:rsid w:val="1F829D98"/>
    <w:rsid w:val="1FAAB0E0"/>
    <w:rsid w:val="1FAC0C59"/>
    <w:rsid w:val="1FE2F5E6"/>
    <w:rsid w:val="202CDD3A"/>
    <w:rsid w:val="204BFFDF"/>
    <w:rsid w:val="2053CB0C"/>
    <w:rsid w:val="207ADEA8"/>
    <w:rsid w:val="209C7B95"/>
    <w:rsid w:val="20BB235E"/>
    <w:rsid w:val="20D0A806"/>
    <w:rsid w:val="20E6CA1E"/>
    <w:rsid w:val="20F4A9F0"/>
    <w:rsid w:val="20FE3A3B"/>
    <w:rsid w:val="210FDBFE"/>
    <w:rsid w:val="21133563"/>
    <w:rsid w:val="2115875E"/>
    <w:rsid w:val="2124B9F4"/>
    <w:rsid w:val="21261A66"/>
    <w:rsid w:val="21569C0D"/>
    <w:rsid w:val="215A3A5F"/>
    <w:rsid w:val="218A0CE5"/>
    <w:rsid w:val="21998309"/>
    <w:rsid w:val="219BB8E7"/>
    <w:rsid w:val="219FB2F7"/>
    <w:rsid w:val="21B55202"/>
    <w:rsid w:val="21DA5E64"/>
    <w:rsid w:val="21E19432"/>
    <w:rsid w:val="21F53109"/>
    <w:rsid w:val="21F57937"/>
    <w:rsid w:val="21F5FDB9"/>
    <w:rsid w:val="221FD205"/>
    <w:rsid w:val="222D9216"/>
    <w:rsid w:val="2254FDEB"/>
    <w:rsid w:val="22772760"/>
    <w:rsid w:val="227C8E36"/>
    <w:rsid w:val="22BBAEBD"/>
    <w:rsid w:val="22D760D9"/>
    <w:rsid w:val="22FFA7E4"/>
    <w:rsid w:val="230A33BA"/>
    <w:rsid w:val="231D8A75"/>
    <w:rsid w:val="23283FDC"/>
    <w:rsid w:val="2346FC56"/>
    <w:rsid w:val="23808FE1"/>
    <w:rsid w:val="23B43F2C"/>
    <w:rsid w:val="23C2D530"/>
    <w:rsid w:val="23DACD32"/>
    <w:rsid w:val="240687FF"/>
    <w:rsid w:val="240E66B7"/>
    <w:rsid w:val="242A75C5"/>
    <w:rsid w:val="245B4D6A"/>
    <w:rsid w:val="24600F2B"/>
    <w:rsid w:val="2463AFD4"/>
    <w:rsid w:val="2467FC1E"/>
    <w:rsid w:val="246DF3A4"/>
    <w:rsid w:val="2475C97C"/>
    <w:rsid w:val="247DBD5C"/>
    <w:rsid w:val="24B0AE97"/>
    <w:rsid w:val="24F982CB"/>
    <w:rsid w:val="2503F0CB"/>
    <w:rsid w:val="2507AB3A"/>
    <w:rsid w:val="252A5E51"/>
    <w:rsid w:val="25346265"/>
    <w:rsid w:val="25359CC8"/>
    <w:rsid w:val="25425410"/>
    <w:rsid w:val="255AB5D2"/>
    <w:rsid w:val="256C22AF"/>
    <w:rsid w:val="25AD6073"/>
    <w:rsid w:val="25DF138D"/>
    <w:rsid w:val="25E5F331"/>
    <w:rsid w:val="25E8943E"/>
    <w:rsid w:val="25E91C02"/>
    <w:rsid w:val="25EF020A"/>
    <w:rsid w:val="261B80F3"/>
    <w:rsid w:val="261BD466"/>
    <w:rsid w:val="263C41AB"/>
    <w:rsid w:val="2644984C"/>
    <w:rsid w:val="26490877"/>
    <w:rsid w:val="268989F0"/>
    <w:rsid w:val="268FD289"/>
    <w:rsid w:val="26B5524D"/>
    <w:rsid w:val="26C9476B"/>
    <w:rsid w:val="26E848DB"/>
    <w:rsid w:val="26F4C61C"/>
    <w:rsid w:val="26F68A4A"/>
    <w:rsid w:val="2701ECEF"/>
    <w:rsid w:val="270E299E"/>
    <w:rsid w:val="272D7125"/>
    <w:rsid w:val="273AB612"/>
    <w:rsid w:val="274E9819"/>
    <w:rsid w:val="2777CF4D"/>
    <w:rsid w:val="27842698"/>
    <w:rsid w:val="2787DF46"/>
    <w:rsid w:val="27A934A5"/>
    <w:rsid w:val="27BCC2A6"/>
    <w:rsid w:val="27C3D6AD"/>
    <w:rsid w:val="27D096F4"/>
    <w:rsid w:val="27D1EA17"/>
    <w:rsid w:val="27ED7CD5"/>
    <w:rsid w:val="2818554A"/>
    <w:rsid w:val="283CD8C3"/>
    <w:rsid w:val="2845C9CD"/>
    <w:rsid w:val="2847E085"/>
    <w:rsid w:val="2872A78B"/>
    <w:rsid w:val="28BA33B4"/>
    <w:rsid w:val="28C5DFDB"/>
    <w:rsid w:val="28DDA1C4"/>
    <w:rsid w:val="29120F87"/>
    <w:rsid w:val="293FE0CF"/>
    <w:rsid w:val="294468B6"/>
    <w:rsid w:val="295B1EDB"/>
    <w:rsid w:val="297FF095"/>
    <w:rsid w:val="2986CE5A"/>
    <w:rsid w:val="299346AB"/>
    <w:rsid w:val="299C7E62"/>
    <w:rsid w:val="29B1990C"/>
    <w:rsid w:val="29E9F954"/>
    <w:rsid w:val="2A26D0E7"/>
    <w:rsid w:val="2A3F2E32"/>
    <w:rsid w:val="2A61B120"/>
    <w:rsid w:val="2A801026"/>
    <w:rsid w:val="2ADF7F53"/>
    <w:rsid w:val="2AF58DE6"/>
    <w:rsid w:val="2B1E8AE4"/>
    <w:rsid w:val="2B3B8626"/>
    <w:rsid w:val="2B5ACEE3"/>
    <w:rsid w:val="2B5C24E8"/>
    <w:rsid w:val="2B60912D"/>
    <w:rsid w:val="2B652FB0"/>
    <w:rsid w:val="2BEC3926"/>
    <w:rsid w:val="2BFF840D"/>
    <w:rsid w:val="2C1AA56C"/>
    <w:rsid w:val="2C1FA756"/>
    <w:rsid w:val="2C5FCDCE"/>
    <w:rsid w:val="2C73FEC1"/>
    <w:rsid w:val="2C8285D8"/>
    <w:rsid w:val="2CC4F320"/>
    <w:rsid w:val="2CF6A0FF"/>
    <w:rsid w:val="2D137666"/>
    <w:rsid w:val="2D222524"/>
    <w:rsid w:val="2D2EA813"/>
    <w:rsid w:val="2D45C7B5"/>
    <w:rsid w:val="2D4BBB9A"/>
    <w:rsid w:val="2D5F0921"/>
    <w:rsid w:val="2D5FEAD9"/>
    <w:rsid w:val="2D661136"/>
    <w:rsid w:val="2D72D96A"/>
    <w:rsid w:val="2DCC1935"/>
    <w:rsid w:val="2DDC0020"/>
    <w:rsid w:val="2DDD4AD3"/>
    <w:rsid w:val="2DE33BC3"/>
    <w:rsid w:val="2DEB4A93"/>
    <w:rsid w:val="2DEB58F0"/>
    <w:rsid w:val="2E02D706"/>
    <w:rsid w:val="2E192647"/>
    <w:rsid w:val="2E195918"/>
    <w:rsid w:val="2E1EAEF1"/>
    <w:rsid w:val="2E4F4A62"/>
    <w:rsid w:val="2E654073"/>
    <w:rsid w:val="2E9023ED"/>
    <w:rsid w:val="2EA2E273"/>
    <w:rsid w:val="2EA4DB91"/>
    <w:rsid w:val="2ECBEC53"/>
    <w:rsid w:val="2ECFE3A6"/>
    <w:rsid w:val="2ED4F2F7"/>
    <w:rsid w:val="2EF8AE73"/>
    <w:rsid w:val="2F1D5AC3"/>
    <w:rsid w:val="2F25E9F8"/>
    <w:rsid w:val="2F5DE911"/>
    <w:rsid w:val="2F8DFA50"/>
    <w:rsid w:val="2F9FD53B"/>
    <w:rsid w:val="2FA67E58"/>
    <w:rsid w:val="2FCD5625"/>
    <w:rsid w:val="2FEE1C93"/>
    <w:rsid w:val="2FF3C9CB"/>
    <w:rsid w:val="2FF456BE"/>
    <w:rsid w:val="3019B753"/>
    <w:rsid w:val="303D2435"/>
    <w:rsid w:val="30784E38"/>
    <w:rsid w:val="30908684"/>
    <w:rsid w:val="30C24F34"/>
    <w:rsid w:val="30C494B1"/>
    <w:rsid w:val="30DF523F"/>
    <w:rsid w:val="30F2A86C"/>
    <w:rsid w:val="31143E75"/>
    <w:rsid w:val="312C2CFD"/>
    <w:rsid w:val="315EDAB2"/>
    <w:rsid w:val="316ED9A0"/>
    <w:rsid w:val="3192E07C"/>
    <w:rsid w:val="31A6007A"/>
    <w:rsid w:val="31B87BD2"/>
    <w:rsid w:val="31B8F600"/>
    <w:rsid w:val="31D1ADAB"/>
    <w:rsid w:val="31D50836"/>
    <w:rsid w:val="31DFD8D4"/>
    <w:rsid w:val="31EC8D35"/>
    <w:rsid w:val="31F91994"/>
    <w:rsid w:val="31F939B8"/>
    <w:rsid w:val="3223DA55"/>
    <w:rsid w:val="3224BCB0"/>
    <w:rsid w:val="3239DCDC"/>
    <w:rsid w:val="326DBF44"/>
    <w:rsid w:val="327F5516"/>
    <w:rsid w:val="3290B9C2"/>
    <w:rsid w:val="32BF38BF"/>
    <w:rsid w:val="32D03F46"/>
    <w:rsid w:val="32D689F9"/>
    <w:rsid w:val="32FF2E0E"/>
    <w:rsid w:val="32FF5BA8"/>
    <w:rsid w:val="33163AE7"/>
    <w:rsid w:val="332519D2"/>
    <w:rsid w:val="333E1899"/>
    <w:rsid w:val="33453D9F"/>
    <w:rsid w:val="33AFA03C"/>
    <w:rsid w:val="33BFAAB6"/>
    <w:rsid w:val="33D09721"/>
    <w:rsid w:val="33DC71D6"/>
    <w:rsid w:val="3432BA63"/>
    <w:rsid w:val="346419EA"/>
    <w:rsid w:val="34967C70"/>
    <w:rsid w:val="349ED4D9"/>
    <w:rsid w:val="34D67344"/>
    <w:rsid w:val="34ED5C9E"/>
    <w:rsid w:val="351FD1DA"/>
    <w:rsid w:val="352B565A"/>
    <w:rsid w:val="35404D53"/>
    <w:rsid w:val="354B79BF"/>
    <w:rsid w:val="356281F2"/>
    <w:rsid w:val="357195E4"/>
    <w:rsid w:val="358658ED"/>
    <w:rsid w:val="358DD3F0"/>
    <w:rsid w:val="35B7A090"/>
    <w:rsid w:val="35C972DF"/>
    <w:rsid w:val="35D26400"/>
    <w:rsid w:val="35DC1A0F"/>
    <w:rsid w:val="361C6031"/>
    <w:rsid w:val="3675E52C"/>
    <w:rsid w:val="367DC6C2"/>
    <w:rsid w:val="36AFED76"/>
    <w:rsid w:val="36B5DE3B"/>
    <w:rsid w:val="36BC5E17"/>
    <w:rsid w:val="36C2A0A6"/>
    <w:rsid w:val="36DAF58B"/>
    <w:rsid w:val="36E2D742"/>
    <w:rsid w:val="3722D381"/>
    <w:rsid w:val="37358432"/>
    <w:rsid w:val="373EA72C"/>
    <w:rsid w:val="376622AB"/>
    <w:rsid w:val="37798A34"/>
    <w:rsid w:val="3794BC4B"/>
    <w:rsid w:val="3798FEEE"/>
    <w:rsid w:val="37A2B9E8"/>
    <w:rsid w:val="37AFC9D5"/>
    <w:rsid w:val="37B969CD"/>
    <w:rsid w:val="37CF7DF7"/>
    <w:rsid w:val="37D68605"/>
    <w:rsid w:val="37E9CAB4"/>
    <w:rsid w:val="37F4E112"/>
    <w:rsid w:val="380CC466"/>
    <w:rsid w:val="38127BAD"/>
    <w:rsid w:val="3815E7F6"/>
    <w:rsid w:val="385673F3"/>
    <w:rsid w:val="386C7BF8"/>
    <w:rsid w:val="3874CDC3"/>
    <w:rsid w:val="38752E45"/>
    <w:rsid w:val="38C9670D"/>
    <w:rsid w:val="38CB709D"/>
    <w:rsid w:val="38E8AA40"/>
    <w:rsid w:val="38F0E438"/>
    <w:rsid w:val="3917289C"/>
    <w:rsid w:val="395F4776"/>
    <w:rsid w:val="3970A145"/>
    <w:rsid w:val="3974F107"/>
    <w:rsid w:val="39867DCE"/>
    <w:rsid w:val="398A2763"/>
    <w:rsid w:val="398E0E76"/>
    <w:rsid w:val="3A581606"/>
    <w:rsid w:val="3A759E37"/>
    <w:rsid w:val="3A85AB1B"/>
    <w:rsid w:val="3A984590"/>
    <w:rsid w:val="3AAFBE9D"/>
    <w:rsid w:val="3AC068D8"/>
    <w:rsid w:val="3AC53A99"/>
    <w:rsid w:val="3ADE84F7"/>
    <w:rsid w:val="3B32EE00"/>
    <w:rsid w:val="3B371D7C"/>
    <w:rsid w:val="3B3BECF7"/>
    <w:rsid w:val="3B6C40E4"/>
    <w:rsid w:val="3B748A3B"/>
    <w:rsid w:val="3B8B4C1F"/>
    <w:rsid w:val="3B95DAE1"/>
    <w:rsid w:val="3B9FB359"/>
    <w:rsid w:val="3BB52074"/>
    <w:rsid w:val="3BC69ED4"/>
    <w:rsid w:val="3C0A11EF"/>
    <w:rsid w:val="3C5BFC2E"/>
    <w:rsid w:val="3C7EF0D7"/>
    <w:rsid w:val="3CBE32C2"/>
    <w:rsid w:val="3CC9D0AB"/>
    <w:rsid w:val="3CEAE4FE"/>
    <w:rsid w:val="3CF5AAA5"/>
    <w:rsid w:val="3D2012B2"/>
    <w:rsid w:val="3D33FF3A"/>
    <w:rsid w:val="3D5ABD0F"/>
    <w:rsid w:val="3D5BDE01"/>
    <w:rsid w:val="3D747A39"/>
    <w:rsid w:val="3D768654"/>
    <w:rsid w:val="3D9C8923"/>
    <w:rsid w:val="3DF59BC5"/>
    <w:rsid w:val="3E2BF390"/>
    <w:rsid w:val="3E3D84BE"/>
    <w:rsid w:val="3E3DFA02"/>
    <w:rsid w:val="3E54BA5F"/>
    <w:rsid w:val="3E640248"/>
    <w:rsid w:val="3E7C932D"/>
    <w:rsid w:val="3E8444F2"/>
    <w:rsid w:val="3E9FB538"/>
    <w:rsid w:val="3EB13002"/>
    <w:rsid w:val="3EBA7D50"/>
    <w:rsid w:val="3EC5C0EE"/>
    <w:rsid w:val="3EF79BE6"/>
    <w:rsid w:val="3F227AE1"/>
    <w:rsid w:val="3F492FB4"/>
    <w:rsid w:val="3F5957EB"/>
    <w:rsid w:val="3F602D02"/>
    <w:rsid w:val="3F87BD78"/>
    <w:rsid w:val="3FAA058A"/>
    <w:rsid w:val="3FAFEBE3"/>
    <w:rsid w:val="3FB3076B"/>
    <w:rsid w:val="3FC8A803"/>
    <w:rsid w:val="3FCDA554"/>
    <w:rsid w:val="3FE27E1C"/>
    <w:rsid w:val="3FE69BD5"/>
    <w:rsid w:val="3FEFDC5C"/>
    <w:rsid w:val="3FFDA031"/>
    <w:rsid w:val="401A959B"/>
    <w:rsid w:val="4036787B"/>
    <w:rsid w:val="403F1FEF"/>
    <w:rsid w:val="405023A7"/>
    <w:rsid w:val="40669325"/>
    <w:rsid w:val="406BD4F1"/>
    <w:rsid w:val="40F873C0"/>
    <w:rsid w:val="41036FAD"/>
    <w:rsid w:val="41151F2B"/>
    <w:rsid w:val="41568468"/>
    <w:rsid w:val="41BC9B18"/>
    <w:rsid w:val="41DF9DDA"/>
    <w:rsid w:val="4206A70F"/>
    <w:rsid w:val="422595B8"/>
    <w:rsid w:val="422EA18A"/>
    <w:rsid w:val="4243C128"/>
    <w:rsid w:val="424B4EF1"/>
    <w:rsid w:val="42739FA9"/>
    <w:rsid w:val="42A83F4D"/>
    <w:rsid w:val="42CC5D15"/>
    <w:rsid w:val="42CFBE3A"/>
    <w:rsid w:val="42D79119"/>
    <w:rsid w:val="42E2A8D2"/>
    <w:rsid w:val="42EC511C"/>
    <w:rsid w:val="4304C48A"/>
    <w:rsid w:val="433E26C7"/>
    <w:rsid w:val="434B4A03"/>
    <w:rsid w:val="4382B346"/>
    <w:rsid w:val="4387C469"/>
    <w:rsid w:val="439072E8"/>
    <w:rsid w:val="43BA21AD"/>
    <w:rsid w:val="43D1375E"/>
    <w:rsid w:val="43E2EBB0"/>
    <w:rsid w:val="43E71EF1"/>
    <w:rsid w:val="43ED2FDB"/>
    <w:rsid w:val="43F53B5B"/>
    <w:rsid w:val="4417603E"/>
    <w:rsid w:val="442822C4"/>
    <w:rsid w:val="44288802"/>
    <w:rsid w:val="443523AA"/>
    <w:rsid w:val="443F7D96"/>
    <w:rsid w:val="4465610D"/>
    <w:rsid w:val="4468585E"/>
    <w:rsid w:val="447F073F"/>
    <w:rsid w:val="447F1E0C"/>
    <w:rsid w:val="448B9D04"/>
    <w:rsid w:val="448FE621"/>
    <w:rsid w:val="4496DD0D"/>
    <w:rsid w:val="44B3F54C"/>
    <w:rsid w:val="44CC6D64"/>
    <w:rsid w:val="44D33F76"/>
    <w:rsid w:val="44D8C4E2"/>
    <w:rsid w:val="44E033DB"/>
    <w:rsid w:val="44E419FC"/>
    <w:rsid w:val="44F852F7"/>
    <w:rsid w:val="44F950E2"/>
    <w:rsid w:val="44FF2AF5"/>
    <w:rsid w:val="450336A6"/>
    <w:rsid w:val="45086B93"/>
    <w:rsid w:val="4512422C"/>
    <w:rsid w:val="453CC827"/>
    <w:rsid w:val="45474710"/>
    <w:rsid w:val="457EB603"/>
    <w:rsid w:val="45A3A21A"/>
    <w:rsid w:val="45AA7995"/>
    <w:rsid w:val="45BF6830"/>
    <w:rsid w:val="45BFE409"/>
    <w:rsid w:val="45D1A09B"/>
    <w:rsid w:val="45D691C3"/>
    <w:rsid w:val="45D91740"/>
    <w:rsid w:val="45E207FD"/>
    <w:rsid w:val="45EE749B"/>
    <w:rsid w:val="46093428"/>
    <w:rsid w:val="46411A8C"/>
    <w:rsid w:val="4644D994"/>
    <w:rsid w:val="4647AE87"/>
    <w:rsid w:val="46490BE7"/>
    <w:rsid w:val="465B4B2A"/>
    <w:rsid w:val="469AFB56"/>
    <w:rsid w:val="469CF53A"/>
    <w:rsid w:val="46F906DB"/>
    <w:rsid w:val="4719B2FB"/>
    <w:rsid w:val="473A6C2A"/>
    <w:rsid w:val="473FDE01"/>
    <w:rsid w:val="47409AD3"/>
    <w:rsid w:val="47471FA7"/>
    <w:rsid w:val="47539E32"/>
    <w:rsid w:val="47737737"/>
    <w:rsid w:val="4774769E"/>
    <w:rsid w:val="478621AF"/>
    <w:rsid w:val="4791F2AD"/>
    <w:rsid w:val="47A5D4D6"/>
    <w:rsid w:val="47EB1851"/>
    <w:rsid w:val="47F0C6B0"/>
    <w:rsid w:val="4834EDB3"/>
    <w:rsid w:val="483A568F"/>
    <w:rsid w:val="483CF9F5"/>
    <w:rsid w:val="484B460F"/>
    <w:rsid w:val="488AE079"/>
    <w:rsid w:val="48BAC9FA"/>
    <w:rsid w:val="48BFA4DF"/>
    <w:rsid w:val="48C31EF3"/>
    <w:rsid w:val="48E2F008"/>
    <w:rsid w:val="4915DEE4"/>
    <w:rsid w:val="4917235F"/>
    <w:rsid w:val="49345BF7"/>
    <w:rsid w:val="494F2F67"/>
    <w:rsid w:val="4953C0EC"/>
    <w:rsid w:val="495A7883"/>
    <w:rsid w:val="496504EC"/>
    <w:rsid w:val="499E113D"/>
    <w:rsid w:val="49A5EF06"/>
    <w:rsid w:val="49A91C22"/>
    <w:rsid w:val="49E488A1"/>
    <w:rsid w:val="49F73CD5"/>
    <w:rsid w:val="49F8D902"/>
    <w:rsid w:val="49FB69B3"/>
    <w:rsid w:val="4A16491F"/>
    <w:rsid w:val="4A4AEC2D"/>
    <w:rsid w:val="4A4E0EA9"/>
    <w:rsid w:val="4A5569DD"/>
    <w:rsid w:val="4A756B14"/>
    <w:rsid w:val="4AA238C7"/>
    <w:rsid w:val="4AA6FC4D"/>
    <w:rsid w:val="4AB1EAD1"/>
    <w:rsid w:val="4ABD288E"/>
    <w:rsid w:val="4AC1EA29"/>
    <w:rsid w:val="4AC78AFE"/>
    <w:rsid w:val="4AD95BDA"/>
    <w:rsid w:val="4AE36017"/>
    <w:rsid w:val="4B1276FA"/>
    <w:rsid w:val="4B2B071F"/>
    <w:rsid w:val="4B82F44B"/>
    <w:rsid w:val="4BDAB9A8"/>
    <w:rsid w:val="4BE84DE8"/>
    <w:rsid w:val="4BF7C40A"/>
    <w:rsid w:val="4BFE0269"/>
    <w:rsid w:val="4C1A9837"/>
    <w:rsid w:val="4C3E1BD4"/>
    <w:rsid w:val="4C53DD12"/>
    <w:rsid w:val="4C756CDF"/>
    <w:rsid w:val="4C9175B5"/>
    <w:rsid w:val="4C940C85"/>
    <w:rsid w:val="4CB256E0"/>
    <w:rsid w:val="4CB4B56A"/>
    <w:rsid w:val="4CBAEF1D"/>
    <w:rsid w:val="4CBE822A"/>
    <w:rsid w:val="4CBFD07F"/>
    <w:rsid w:val="4CC822AC"/>
    <w:rsid w:val="4CCDFABD"/>
    <w:rsid w:val="4CDE573B"/>
    <w:rsid w:val="4CF2CC36"/>
    <w:rsid w:val="4CF477A6"/>
    <w:rsid w:val="4D0D896E"/>
    <w:rsid w:val="4D4E107D"/>
    <w:rsid w:val="4D7E9F73"/>
    <w:rsid w:val="4DCC24D7"/>
    <w:rsid w:val="4DCFB28B"/>
    <w:rsid w:val="4DD74B98"/>
    <w:rsid w:val="4DD9D1F2"/>
    <w:rsid w:val="4DEDA575"/>
    <w:rsid w:val="4DF644CB"/>
    <w:rsid w:val="4E0FED5A"/>
    <w:rsid w:val="4E10C2C4"/>
    <w:rsid w:val="4E3AF56F"/>
    <w:rsid w:val="4E4DA168"/>
    <w:rsid w:val="4E742F58"/>
    <w:rsid w:val="4E78436E"/>
    <w:rsid w:val="4EB29CEF"/>
    <w:rsid w:val="4EC936F7"/>
    <w:rsid w:val="4EE105A2"/>
    <w:rsid w:val="4EE33DC3"/>
    <w:rsid w:val="4EF29854"/>
    <w:rsid w:val="4F180C53"/>
    <w:rsid w:val="4F225117"/>
    <w:rsid w:val="4F3569C2"/>
    <w:rsid w:val="4F5A1F12"/>
    <w:rsid w:val="4F70F372"/>
    <w:rsid w:val="4F726ADA"/>
    <w:rsid w:val="500AC23D"/>
    <w:rsid w:val="501435D5"/>
    <w:rsid w:val="501462DC"/>
    <w:rsid w:val="501937DA"/>
    <w:rsid w:val="501FF0BE"/>
    <w:rsid w:val="503AE0CD"/>
    <w:rsid w:val="506D6FC9"/>
    <w:rsid w:val="5071E84D"/>
    <w:rsid w:val="508362F0"/>
    <w:rsid w:val="50838BEA"/>
    <w:rsid w:val="50BBF658"/>
    <w:rsid w:val="50CF166E"/>
    <w:rsid w:val="50D4F07F"/>
    <w:rsid w:val="50DE4F7B"/>
    <w:rsid w:val="5133D0A5"/>
    <w:rsid w:val="513E751B"/>
    <w:rsid w:val="5150B23C"/>
    <w:rsid w:val="515422C4"/>
    <w:rsid w:val="515BDD79"/>
    <w:rsid w:val="515F3990"/>
    <w:rsid w:val="518BEA91"/>
    <w:rsid w:val="5192F390"/>
    <w:rsid w:val="51A0FBB8"/>
    <w:rsid w:val="51A9DA49"/>
    <w:rsid w:val="51BA18DE"/>
    <w:rsid w:val="51E358E0"/>
    <w:rsid w:val="520BF4A9"/>
    <w:rsid w:val="524834C4"/>
    <w:rsid w:val="52592A46"/>
    <w:rsid w:val="525F8D0C"/>
    <w:rsid w:val="525FD6C5"/>
    <w:rsid w:val="52668367"/>
    <w:rsid w:val="5267ABCB"/>
    <w:rsid w:val="526B10F2"/>
    <w:rsid w:val="527580F9"/>
    <w:rsid w:val="52772351"/>
    <w:rsid w:val="528456BD"/>
    <w:rsid w:val="528DF501"/>
    <w:rsid w:val="52983C93"/>
    <w:rsid w:val="530E6692"/>
    <w:rsid w:val="53240921"/>
    <w:rsid w:val="53298937"/>
    <w:rsid w:val="533A47CA"/>
    <w:rsid w:val="533F12A0"/>
    <w:rsid w:val="5343C630"/>
    <w:rsid w:val="53773E36"/>
    <w:rsid w:val="538297D7"/>
    <w:rsid w:val="53906B68"/>
    <w:rsid w:val="53AC81CE"/>
    <w:rsid w:val="53BBD73F"/>
    <w:rsid w:val="53D6DB80"/>
    <w:rsid w:val="53FD1C10"/>
    <w:rsid w:val="5400099D"/>
    <w:rsid w:val="54148E65"/>
    <w:rsid w:val="5415F7A4"/>
    <w:rsid w:val="54201E5B"/>
    <w:rsid w:val="545770F1"/>
    <w:rsid w:val="5459B109"/>
    <w:rsid w:val="547476E1"/>
    <w:rsid w:val="547F2EDE"/>
    <w:rsid w:val="549C5949"/>
    <w:rsid w:val="54ACD58F"/>
    <w:rsid w:val="54B80B90"/>
    <w:rsid w:val="54CE4748"/>
    <w:rsid w:val="54F9BF57"/>
    <w:rsid w:val="551A6AB6"/>
    <w:rsid w:val="559CC27B"/>
    <w:rsid w:val="55B8F372"/>
    <w:rsid w:val="55BFCAC6"/>
    <w:rsid w:val="55CD670D"/>
    <w:rsid w:val="55D51B23"/>
    <w:rsid w:val="560F70F9"/>
    <w:rsid w:val="5640E8CE"/>
    <w:rsid w:val="565759CF"/>
    <w:rsid w:val="5660541D"/>
    <w:rsid w:val="569AEA19"/>
    <w:rsid w:val="56D8A736"/>
    <w:rsid w:val="56E32FA4"/>
    <w:rsid w:val="56EC1D7E"/>
    <w:rsid w:val="56FE65A7"/>
    <w:rsid w:val="5711B455"/>
    <w:rsid w:val="571E8146"/>
    <w:rsid w:val="5729D2F8"/>
    <w:rsid w:val="572D5BFA"/>
    <w:rsid w:val="573C942B"/>
    <w:rsid w:val="57459E0F"/>
    <w:rsid w:val="578372AE"/>
    <w:rsid w:val="5788013E"/>
    <w:rsid w:val="579CA3A9"/>
    <w:rsid w:val="57BD2740"/>
    <w:rsid w:val="57BD5451"/>
    <w:rsid w:val="57BEBD26"/>
    <w:rsid w:val="57CD7ACD"/>
    <w:rsid w:val="57FC5D03"/>
    <w:rsid w:val="580FC2E6"/>
    <w:rsid w:val="5837DE07"/>
    <w:rsid w:val="583BB76E"/>
    <w:rsid w:val="584DC9B9"/>
    <w:rsid w:val="5862B487"/>
    <w:rsid w:val="58AD8AD2"/>
    <w:rsid w:val="58D15DE2"/>
    <w:rsid w:val="59030E96"/>
    <w:rsid w:val="5925FD07"/>
    <w:rsid w:val="594A74D2"/>
    <w:rsid w:val="595A13F5"/>
    <w:rsid w:val="59759A7F"/>
    <w:rsid w:val="598B94EA"/>
    <w:rsid w:val="59EECE69"/>
    <w:rsid w:val="5A579CC7"/>
    <w:rsid w:val="5A591624"/>
    <w:rsid w:val="5A5E97CB"/>
    <w:rsid w:val="5A674970"/>
    <w:rsid w:val="5A70AF1E"/>
    <w:rsid w:val="5A8261AF"/>
    <w:rsid w:val="5A83BE35"/>
    <w:rsid w:val="5A92A220"/>
    <w:rsid w:val="5A93F3FD"/>
    <w:rsid w:val="5AABB9F9"/>
    <w:rsid w:val="5AAE2460"/>
    <w:rsid w:val="5B0EF22F"/>
    <w:rsid w:val="5B15E3E6"/>
    <w:rsid w:val="5B3F4B8B"/>
    <w:rsid w:val="5B530D0B"/>
    <w:rsid w:val="5B54BDB9"/>
    <w:rsid w:val="5B5661CF"/>
    <w:rsid w:val="5B6F7EC9"/>
    <w:rsid w:val="5B7754F8"/>
    <w:rsid w:val="5B9121F6"/>
    <w:rsid w:val="5B9DDE50"/>
    <w:rsid w:val="5BBB1E34"/>
    <w:rsid w:val="5BCDF98A"/>
    <w:rsid w:val="5BE235B6"/>
    <w:rsid w:val="5BF4F283"/>
    <w:rsid w:val="5BF6DCF1"/>
    <w:rsid w:val="5C1668AA"/>
    <w:rsid w:val="5C2304F8"/>
    <w:rsid w:val="5C36923E"/>
    <w:rsid w:val="5C555971"/>
    <w:rsid w:val="5C61E857"/>
    <w:rsid w:val="5C6F83CB"/>
    <w:rsid w:val="5C7A6CEF"/>
    <w:rsid w:val="5CC77904"/>
    <w:rsid w:val="5CE6FD4A"/>
    <w:rsid w:val="5CEF733A"/>
    <w:rsid w:val="5CF8D84E"/>
    <w:rsid w:val="5CF9CDE4"/>
    <w:rsid w:val="5D37CBC6"/>
    <w:rsid w:val="5D440DEB"/>
    <w:rsid w:val="5D4AA458"/>
    <w:rsid w:val="5D568D57"/>
    <w:rsid w:val="5D6C68CA"/>
    <w:rsid w:val="5D717B33"/>
    <w:rsid w:val="5DB77526"/>
    <w:rsid w:val="5DC20099"/>
    <w:rsid w:val="5DDFCE05"/>
    <w:rsid w:val="5DE3A6E1"/>
    <w:rsid w:val="5E556666"/>
    <w:rsid w:val="5E6ADC5C"/>
    <w:rsid w:val="5E7A7B7E"/>
    <w:rsid w:val="5E9C8215"/>
    <w:rsid w:val="5EBC3105"/>
    <w:rsid w:val="5EDA4E93"/>
    <w:rsid w:val="5EDE8EC1"/>
    <w:rsid w:val="5EE3F684"/>
    <w:rsid w:val="5EE526D3"/>
    <w:rsid w:val="5EEEF5BA"/>
    <w:rsid w:val="5F198406"/>
    <w:rsid w:val="5F2E7DB3"/>
    <w:rsid w:val="5F62EF39"/>
    <w:rsid w:val="5F88239E"/>
    <w:rsid w:val="5FA3F2C7"/>
    <w:rsid w:val="5FA63171"/>
    <w:rsid w:val="5FC18957"/>
    <w:rsid w:val="5FFC69C3"/>
    <w:rsid w:val="600D6330"/>
    <w:rsid w:val="604ADD72"/>
    <w:rsid w:val="606F841E"/>
    <w:rsid w:val="6070A96D"/>
    <w:rsid w:val="608A11EA"/>
    <w:rsid w:val="609CB000"/>
    <w:rsid w:val="60CA4E14"/>
    <w:rsid w:val="60F24103"/>
    <w:rsid w:val="6144EE27"/>
    <w:rsid w:val="614CAD9B"/>
    <w:rsid w:val="616F284E"/>
    <w:rsid w:val="618B5187"/>
    <w:rsid w:val="6190A781"/>
    <w:rsid w:val="6193D4B9"/>
    <w:rsid w:val="619BA415"/>
    <w:rsid w:val="61B147C9"/>
    <w:rsid w:val="61EC23AC"/>
    <w:rsid w:val="61F1C0F2"/>
    <w:rsid w:val="6237CBED"/>
    <w:rsid w:val="62570280"/>
    <w:rsid w:val="6288DBD9"/>
    <w:rsid w:val="6291DC10"/>
    <w:rsid w:val="62A0ABDC"/>
    <w:rsid w:val="62AB9781"/>
    <w:rsid w:val="62D0C899"/>
    <w:rsid w:val="62D7DEB9"/>
    <w:rsid w:val="631B95CF"/>
    <w:rsid w:val="6320C485"/>
    <w:rsid w:val="632710C4"/>
    <w:rsid w:val="6349F711"/>
    <w:rsid w:val="634BF787"/>
    <w:rsid w:val="634C9673"/>
    <w:rsid w:val="635E1662"/>
    <w:rsid w:val="6360EAE3"/>
    <w:rsid w:val="63798857"/>
    <w:rsid w:val="63A56665"/>
    <w:rsid w:val="63CA9C6C"/>
    <w:rsid w:val="63D94417"/>
    <w:rsid w:val="63F21AC2"/>
    <w:rsid w:val="640FCECE"/>
    <w:rsid w:val="641D3F47"/>
    <w:rsid w:val="6429E1C5"/>
    <w:rsid w:val="6468DE5B"/>
    <w:rsid w:val="647FFC36"/>
    <w:rsid w:val="648DE58D"/>
    <w:rsid w:val="649D3E7D"/>
    <w:rsid w:val="64A3A80C"/>
    <w:rsid w:val="64A9C199"/>
    <w:rsid w:val="64B82DFF"/>
    <w:rsid w:val="654C64AC"/>
    <w:rsid w:val="654FD371"/>
    <w:rsid w:val="6559FEA4"/>
    <w:rsid w:val="655FD1D8"/>
    <w:rsid w:val="65A52554"/>
    <w:rsid w:val="65AB5513"/>
    <w:rsid w:val="65C9FCF9"/>
    <w:rsid w:val="6600F3EE"/>
    <w:rsid w:val="6602E914"/>
    <w:rsid w:val="66253573"/>
    <w:rsid w:val="66728C24"/>
    <w:rsid w:val="667F8A84"/>
    <w:rsid w:val="66B5F634"/>
    <w:rsid w:val="66DA3B43"/>
    <w:rsid w:val="670140F4"/>
    <w:rsid w:val="6753FA46"/>
    <w:rsid w:val="6792E7F2"/>
    <w:rsid w:val="679B1C92"/>
    <w:rsid w:val="67C5BE0C"/>
    <w:rsid w:val="67D4E0F0"/>
    <w:rsid w:val="67E3AD91"/>
    <w:rsid w:val="67FDB926"/>
    <w:rsid w:val="681FEDCF"/>
    <w:rsid w:val="68473E2E"/>
    <w:rsid w:val="6858E31A"/>
    <w:rsid w:val="685FD386"/>
    <w:rsid w:val="6862971F"/>
    <w:rsid w:val="68663606"/>
    <w:rsid w:val="688DD172"/>
    <w:rsid w:val="68EC9276"/>
    <w:rsid w:val="69307EBB"/>
    <w:rsid w:val="6936D7AF"/>
    <w:rsid w:val="6939D181"/>
    <w:rsid w:val="696161D1"/>
    <w:rsid w:val="69827EA4"/>
    <w:rsid w:val="6984D023"/>
    <w:rsid w:val="698A38FA"/>
    <w:rsid w:val="698DD67C"/>
    <w:rsid w:val="69BE119E"/>
    <w:rsid w:val="69D1BC95"/>
    <w:rsid w:val="69DA3126"/>
    <w:rsid w:val="69E01263"/>
    <w:rsid w:val="69E76B1F"/>
    <w:rsid w:val="6A06D132"/>
    <w:rsid w:val="6A11F226"/>
    <w:rsid w:val="6A354099"/>
    <w:rsid w:val="6A41E69E"/>
    <w:rsid w:val="6A4B4BE7"/>
    <w:rsid w:val="6A618EE8"/>
    <w:rsid w:val="6A659DD9"/>
    <w:rsid w:val="6A941BE6"/>
    <w:rsid w:val="6A9465EC"/>
    <w:rsid w:val="6ACF6F3F"/>
    <w:rsid w:val="6B0C81B2"/>
    <w:rsid w:val="6B1514CA"/>
    <w:rsid w:val="6B1F34E2"/>
    <w:rsid w:val="6B228A6E"/>
    <w:rsid w:val="6B24A594"/>
    <w:rsid w:val="6B24B723"/>
    <w:rsid w:val="6B26095B"/>
    <w:rsid w:val="6B2F986C"/>
    <w:rsid w:val="6B351C38"/>
    <w:rsid w:val="6B372154"/>
    <w:rsid w:val="6B6277BE"/>
    <w:rsid w:val="6B7C61A6"/>
    <w:rsid w:val="6C016E3A"/>
    <w:rsid w:val="6C0F1248"/>
    <w:rsid w:val="6C20CAAE"/>
    <w:rsid w:val="6C4F8E98"/>
    <w:rsid w:val="6C588923"/>
    <w:rsid w:val="6C60E77A"/>
    <w:rsid w:val="6C80328F"/>
    <w:rsid w:val="6C89BE3F"/>
    <w:rsid w:val="6C8CCAD2"/>
    <w:rsid w:val="6CAFF233"/>
    <w:rsid w:val="6CB1B0C1"/>
    <w:rsid w:val="6CBF37E2"/>
    <w:rsid w:val="6CC72F56"/>
    <w:rsid w:val="6CDAB424"/>
    <w:rsid w:val="6CF522DC"/>
    <w:rsid w:val="6D0638C5"/>
    <w:rsid w:val="6D309916"/>
    <w:rsid w:val="6D3E4E34"/>
    <w:rsid w:val="6D417172"/>
    <w:rsid w:val="6D4FBFD2"/>
    <w:rsid w:val="6D708278"/>
    <w:rsid w:val="6D728FB6"/>
    <w:rsid w:val="6D9A40C0"/>
    <w:rsid w:val="6DA89B22"/>
    <w:rsid w:val="6DACBE9D"/>
    <w:rsid w:val="6DB3C52A"/>
    <w:rsid w:val="6DC08BB4"/>
    <w:rsid w:val="6DC9D47B"/>
    <w:rsid w:val="6DF214C2"/>
    <w:rsid w:val="6E207BD7"/>
    <w:rsid w:val="6E3DAD47"/>
    <w:rsid w:val="6E442274"/>
    <w:rsid w:val="6E4E8456"/>
    <w:rsid w:val="6E52D1FF"/>
    <w:rsid w:val="6E68D8AF"/>
    <w:rsid w:val="6E817546"/>
    <w:rsid w:val="6E904994"/>
    <w:rsid w:val="6E953786"/>
    <w:rsid w:val="6EB2CCF8"/>
    <w:rsid w:val="6EBF8E0B"/>
    <w:rsid w:val="6EC28953"/>
    <w:rsid w:val="6EC530DB"/>
    <w:rsid w:val="6EFE6278"/>
    <w:rsid w:val="6F0C52D9"/>
    <w:rsid w:val="6F1EBD0A"/>
    <w:rsid w:val="6F3592D8"/>
    <w:rsid w:val="6F390EFC"/>
    <w:rsid w:val="6F488EFE"/>
    <w:rsid w:val="6F568ADB"/>
    <w:rsid w:val="6F5D7A38"/>
    <w:rsid w:val="6F6D4D84"/>
    <w:rsid w:val="6F90F8E2"/>
    <w:rsid w:val="6F95DD72"/>
    <w:rsid w:val="6FEB1022"/>
    <w:rsid w:val="6FF00F8E"/>
    <w:rsid w:val="6FFAFFCD"/>
    <w:rsid w:val="700983C3"/>
    <w:rsid w:val="701E16FF"/>
    <w:rsid w:val="7029C763"/>
    <w:rsid w:val="70B3ED1C"/>
    <w:rsid w:val="70B8864E"/>
    <w:rsid w:val="70B903DF"/>
    <w:rsid w:val="70C07F6F"/>
    <w:rsid w:val="70CA71C8"/>
    <w:rsid w:val="70D15EBE"/>
    <w:rsid w:val="70D3C10F"/>
    <w:rsid w:val="71113484"/>
    <w:rsid w:val="711232E4"/>
    <w:rsid w:val="714460B6"/>
    <w:rsid w:val="7162CBAB"/>
    <w:rsid w:val="71754E09"/>
    <w:rsid w:val="718A4013"/>
    <w:rsid w:val="718CDBDB"/>
    <w:rsid w:val="718F6486"/>
    <w:rsid w:val="719A83D2"/>
    <w:rsid w:val="71AAF55B"/>
    <w:rsid w:val="71E98278"/>
    <w:rsid w:val="71EA0D97"/>
    <w:rsid w:val="7215C542"/>
    <w:rsid w:val="7225118B"/>
    <w:rsid w:val="7266200F"/>
    <w:rsid w:val="727C6E89"/>
    <w:rsid w:val="7294E7EB"/>
    <w:rsid w:val="72B6E42B"/>
    <w:rsid w:val="72E61E95"/>
    <w:rsid w:val="72F09490"/>
    <w:rsid w:val="72F283DA"/>
    <w:rsid w:val="730BCA2B"/>
    <w:rsid w:val="7338714E"/>
    <w:rsid w:val="739342E9"/>
    <w:rsid w:val="7398A1FE"/>
    <w:rsid w:val="73EFF44B"/>
    <w:rsid w:val="73F22E2D"/>
    <w:rsid w:val="740CC41F"/>
    <w:rsid w:val="740F6B0D"/>
    <w:rsid w:val="741E7536"/>
    <w:rsid w:val="74250D35"/>
    <w:rsid w:val="7443FF50"/>
    <w:rsid w:val="745A9D62"/>
    <w:rsid w:val="74C01115"/>
    <w:rsid w:val="74D441AF"/>
    <w:rsid w:val="75004312"/>
    <w:rsid w:val="7503EFEF"/>
    <w:rsid w:val="75110B59"/>
    <w:rsid w:val="75118BDD"/>
    <w:rsid w:val="7537623D"/>
    <w:rsid w:val="753B6D63"/>
    <w:rsid w:val="757797B4"/>
    <w:rsid w:val="75B9AF0B"/>
    <w:rsid w:val="75E10597"/>
    <w:rsid w:val="75EA0494"/>
    <w:rsid w:val="762515EF"/>
    <w:rsid w:val="7656C50D"/>
    <w:rsid w:val="766C5A2B"/>
    <w:rsid w:val="76797560"/>
    <w:rsid w:val="7689AD08"/>
    <w:rsid w:val="76A52148"/>
    <w:rsid w:val="76B08E04"/>
    <w:rsid w:val="76E2913D"/>
    <w:rsid w:val="76F268C7"/>
    <w:rsid w:val="771CD508"/>
    <w:rsid w:val="7729CEEF"/>
    <w:rsid w:val="77618218"/>
    <w:rsid w:val="7786E21B"/>
    <w:rsid w:val="7791124F"/>
    <w:rsid w:val="779FF378"/>
    <w:rsid w:val="77AADD56"/>
    <w:rsid w:val="77DEA3D6"/>
    <w:rsid w:val="77E2AD19"/>
    <w:rsid w:val="77F48D2A"/>
    <w:rsid w:val="77FF0280"/>
    <w:rsid w:val="780B58ED"/>
    <w:rsid w:val="780D17C1"/>
    <w:rsid w:val="7837B5E7"/>
    <w:rsid w:val="78494239"/>
    <w:rsid w:val="7854E9C0"/>
    <w:rsid w:val="7866378D"/>
    <w:rsid w:val="786C1321"/>
    <w:rsid w:val="7896CF39"/>
    <w:rsid w:val="78A51DD3"/>
    <w:rsid w:val="7918116C"/>
    <w:rsid w:val="792259AE"/>
    <w:rsid w:val="7938293A"/>
    <w:rsid w:val="793E01C2"/>
    <w:rsid w:val="795ABD47"/>
    <w:rsid w:val="795DDEEC"/>
    <w:rsid w:val="7973ACDA"/>
    <w:rsid w:val="7998D943"/>
    <w:rsid w:val="79A0A259"/>
    <w:rsid w:val="79A2CCC5"/>
    <w:rsid w:val="79B74BCA"/>
    <w:rsid w:val="79C498C3"/>
    <w:rsid w:val="7A166637"/>
    <w:rsid w:val="7A3FA226"/>
    <w:rsid w:val="7A8DC669"/>
    <w:rsid w:val="7AC81B99"/>
    <w:rsid w:val="7ACB7903"/>
    <w:rsid w:val="7AD0770B"/>
    <w:rsid w:val="7AD8118D"/>
    <w:rsid w:val="7B16CB99"/>
    <w:rsid w:val="7B5CD8FF"/>
    <w:rsid w:val="7B72838A"/>
    <w:rsid w:val="7B891BF8"/>
    <w:rsid w:val="7BCE863F"/>
    <w:rsid w:val="7BD87810"/>
    <w:rsid w:val="7C067BCA"/>
    <w:rsid w:val="7C24168B"/>
    <w:rsid w:val="7C42790A"/>
    <w:rsid w:val="7C449E14"/>
    <w:rsid w:val="7C5A518B"/>
    <w:rsid w:val="7C93E875"/>
    <w:rsid w:val="7C982B0C"/>
    <w:rsid w:val="7CD693EA"/>
    <w:rsid w:val="7CD6B10B"/>
    <w:rsid w:val="7CEAE46F"/>
    <w:rsid w:val="7D099086"/>
    <w:rsid w:val="7D40E470"/>
    <w:rsid w:val="7D5A18AD"/>
    <w:rsid w:val="7D6575F0"/>
    <w:rsid w:val="7D69FC78"/>
    <w:rsid w:val="7DAB8CBB"/>
    <w:rsid w:val="7DDECF3C"/>
    <w:rsid w:val="7DEBB22B"/>
    <w:rsid w:val="7DF1440B"/>
    <w:rsid w:val="7E1A619A"/>
    <w:rsid w:val="7E4EC006"/>
    <w:rsid w:val="7E5B3712"/>
    <w:rsid w:val="7E6DE8D0"/>
    <w:rsid w:val="7E72079B"/>
    <w:rsid w:val="7E8957DE"/>
    <w:rsid w:val="7E8DFCFB"/>
    <w:rsid w:val="7ECFD419"/>
    <w:rsid w:val="7F1B3101"/>
    <w:rsid w:val="7F1D2ECE"/>
    <w:rsid w:val="7F5F22DF"/>
    <w:rsid w:val="7F66ABBB"/>
    <w:rsid w:val="7F7E04A4"/>
    <w:rsid w:val="7F92CA35"/>
    <w:rsid w:val="7FB5EF3B"/>
    <w:rsid w:val="7FC7B0CA"/>
    <w:rsid w:val="7FEA566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448CD3"/>
  <w15:docId w15:val="{36AA21A0-CA2F-C44C-BB59-F08C27A96B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F6B"/>
    <w:rPr>
      <w:rFonts w:ascii="Times New Roman" w:eastAsia="Times New Roman" w:hAnsi="Times New Roman" w:cs="Times New Roman"/>
      <w:lang w:val="en-GB"/>
    </w:rPr>
  </w:style>
  <w:style w:type="paragraph" w:styleId="Heading1">
    <w:name w:val="heading 1"/>
    <w:basedOn w:val="Normal"/>
    <w:link w:val="Heading1Char"/>
    <w:uiPriority w:val="9"/>
    <w:qFormat/>
    <w:pPr>
      <w:spacing w:before="80"/>
      <w:ind w:left="140"/>
      <w:outlineLvl w:val="0"/>
    </w:pPr>
    <w:rPr>
      <w:b/>
      <w:bCs/>
    </w:rPr>
  </w:style>
  <w:style w:type="paragraph" w:styleId="Heading2">
    <w:name w:val="heading 2"/>
    <w:basedOn w:val="Normal"/>
    <w:uiPriority w:val="9"/>
    <w:unhideWhenUsed/>
    <w:qFormat/>
    <w:pPr>
      <w:ind w:left="360"/>
      <w:outlineLvl w:val="1"/>
    </w:pPr>
    <w:rPr>
      <w:b/>
      <w:bCs/>
    </w:rPr>
  </w:style>
  <w:style w:type="paragraph" w:styleId="Heading3">
    <w:name w:val="heading 3"/>
    <w:basedOn w:val="Normal"/>
    <w:next w:val="Normal"/>
    <w:link w:val="Heading3Char"/>
    <w:uiPriority w:val="9"/>
    <w:semiHidden/>
    <w:unhideWhenUsed/>
    <w:qFormat/>
    <w:rsid w:val="00481AB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0"/>
    </w:pPr>
    <w:rPr>
      <w:rFonts w:asciiTheme="minorHAnsi" w:hAnsiTheme="minorHAnsi" w:cstheme="minorHAnsi"/>
      <w:b/>
      <w:bCs/>
      <w:i/>
      <w:iCs/>
      <w:sz w:val="24"/>
      <w:szCs w:val="28"/>
    </w:rPr>
  </w:style>
  <w:style w:type="paragraph" w:styleId="TOC2">
    <w:name w:val="toc 2"/>
    <w:basedOn w:val="Normal"/>
    <w:uiPriority w:val="39"/>
    <w:qFormat/>
    <w:pPr>
      <w:spacing w:before="120"/>
      <w:ind w:left="220"/>
    </w:pPr>
    <w:rPr>
      <w:rFonts w:asciiTheme="minorHAnsi" w:hAnsiTheme="minorHAnsi" w:cstheme="minorHAnsi"/>
      <w:b/>
      <w:bCs/>
      <w:szCs w:val="26"/>
    </w:rPr>
  </w:style>
  <w:style w:type="paragraph" w:styleId="TOC3">
    <w:name w:val="toc 3"/>
    <w:basedOn w:val="Normal"/>
    <w:uiPriority w:val="1"/>
    <w:qFormat/>
    <w:pPr>
      <w:ind w:left="440"/>
    </w:pPr>
    <w:rPr>
      <w:rFonts w:asciiTheme="minorHAnsi" w:hAnsiTheme="minorHAnsi" w:cstheme="minorHAnsi"/>
      <w:sz w:val="20"/>
      <w:szCs w:val="24"/>
    </w:rPr>
  </w:style>
  <w:style w:type="paragraph" w:styleId="TOC4">
    <w:name w:val="toc 4"/>
    <w:basedOn w:val="Normal"/>
    <w:uiPriority w:val="1"/>
    <w:qFormat/>
    <w:pPr>
      <w:ind w:left="660"/>
    </w:pPr>
    <w:rPr>
      <w:rFonts w:asciiTheme="minorHAnsi" w:hAnsiTheme="minorHAnsi" w:cstheme="minorHAnsi"/>
      <w:sz w:val="20"/>
      <w:szCs w:val="24"/>
    </w:rPr>
  </w:style>
  <w:style w:type="paragraph" w:styleId="TOC5">
    <w:name w:val="toc 5"/>
    <w:basedOn w:val="Normal"/>
    <w:uiPriority w:val="1"/>
    <w:qFormat/>
    <w:pPr>
      <w:ind w:left="880"/>
    </w:pPr>
    <w:rPr>
      <w:rFonts w:asciiTheme="minorHAnsi" w:hAnsiTheme="minorHAnsi" w:cstheme="minorHAnsi"/>
      <w:sz w:val="20"/>
      <w:szCs w:val="24"/>
    </w:rPr>
  </w:style>
  <w:style w:type="paragraph" w:styleId="BodyText">
    <w:name w:val="Body Text"/>
    <w:basedOn w:val="Normal"/>
    <w:link w:val="BodyTextChar"/>
    <w:uiPriority w:val="1"/>
    <w:qFormat/>
  </w:style>
  <w:style w:type="paragraph" w:styleId="Title">
    <w:name w:val="Title"/>
    <w:basedOn w:val="Normal"/>
    <w:link w:val="TitleChar"/>
    <w:uiPriority w:val="10"/>
    <w:qFormat/>
    <w:pPr>
      <w:spacing w:before="160"/>
      <w:ind w:left="396" w:right="375"/>
      <w:jc w:val="center"/>
    </w:pPr>
    <w:rPr>
      <w:b/>
      <w:bCs/>
      <w:sz w:val="24"/>
      <w:szCs w:val="24"/>
    </w:rPr>
  </w:style>
  <w:style w:type="paragraph" w:styleId="ListParagraph">
    <w:name w:val="List Paragraph"/>
    <w:aliases w:val="List Paragraph1,Lapis Bulleted List,List Paragraph (numbered (a)),WB Para,Dot pt,F5 List Paragraph,No Spacing1,List Paragraph Char Char Char,Indicator Text,Numbered Para 1,Bullet 1,List Paragraph12,Bullet Points,MAIN CONTENT"/>
    <w:basedOn w:val="Normal"/>
    <w:link w:val="ListParagraphChar"/>
    <w:uiPriority w:val="34"/>
    <w:qFormat/>
    <w:pPr>
      <w:ind w:left="1081" w:hanging="360"/>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AD63E8"/>
    <w:rPr>
      <w:sz w:val="16"/>
      <w:szCs w:val="16"/>
    </w:rPr>
  </w:style>
  <w:style w:type="paragraph" w:styleId="CommentText">
    <w:name w:val="annotation text"/>
    <w:basedOn w:val="Normal"/>
    <w:link w:val="CommentTextChar"/>
    <w:uiPriority w:val="99"/>
    <w:unhideWhenUsed/>
    <w:rsid w:val="00AD63E8"/>
    <w:rPr>
      <w:sz w:val="20"/>
      <w:szCs w:val="20"/>
    </w:rPr>
  </w:style>
  <w:style w:type="character" w:customStyle="1" w:styleId="CommentTextChar">
    <w:name w:val="Comment Text Char"/>
    <w:basedOn w:val="DefaultParagraphFont"/>
    <w:link w:val="CommentText"/>
    <w:uiPriority w:val="99"/>
    <w:rsid w:val="00AD63E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AD63E8"/>
    <w:rPr>
      <w:b/>
      <w:bCs/>
    </w:rPr>
  </w:style>
  <w:style w:type="character" w:customStyle="1" w:styleId="CommentSubjectChar">
    <w:name w:val="Comment Subject Char"/>
    <w:basedOn w:val="CommentTextChar"/>
    <w:link w:val="CommentSubject"/>
    <w:uiPriority w:val="99"/>
    <w:semiHidden/>
    <w:rsid w:val="00AD63E8"/>
    <w:rPr>
      <w:rFonts w:ascii="Times New Roman" w:eastAsia="Times New Roman" w:hAnsi="Times New Roman" w:cs="Times New Roman"/>
      <w:b/>
      <w:bCs/>
      <w:sz w:val="20"/>
      <w:szCs w:val="20"/>
    </w:rPr>
  </w:style>
  <w:style w:type="table" w:styleId="TableGrid">
    <w:name w:val="Table Grid"/>
    <w:basedOn w:val="TableNormal"/>
    <w:uiPriority w:val="39"/>
    <w:rsid w:val="00117E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1">
    <w:name w:val="Plain Table 1"/>
    <w:basedOn w:val="TableNormal"/>
    <w:uiPriority w:val="41"/>
    <w:rsid w:val="003A6CD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CE7BC8"/>
    <w:pPr>
      <w:widowControl/>
      <w:autoSpaceDE/>
      <w:autoSpaceDN/>
    </w:pPr>
    <w:rPr>
      <w:rFonts w:ascii="Times New Roman" w:eastAsia="Times New Roman" w:hAnsi="Times New Roman" w:cs="Times New Roman"/>
    </w:rPr>
  </w:style>
  <w:style w:type="paragraph" w:styleId="Header">
    <w:name w:val="header"/>
    <w:basedOn w:val="Normal"/>
    <w:link w:val="HeaderChar"/>
    <w:uiPriority w:val="99"/>
    <w:unhideWhenUsed/>
    <w:rsid w:val="00CE7BC8"/>
    <w:pPr>
      <w:tabs>
        <w:tab w:val="center" w:pos="4680"/>
        <w:tab w:val="right" w:pos="9360"/>
      </w:tabs>
    </w:pPr>
  </w:style>
  <w:style w:type="character" w:customStyle="1" w:styleId="HeaderChar">
    <w:name w:val="Header Char"/>
    <w:basedOn w:val="DefaultParagraphFont"/>
    <w:link w:val="Header"/>
    <w:uiPriority w:val="99"/>
    <w:rsid w:val="00CE7BC8"/>
    <w:rPr>
      <w:rFonts w:ascii="Times New Roman" w:eastAsia="Times New Roman" w:hAnsi="Times New Roman" w:cs="Times New Roman"/>
    </w:rPr>
  </w:style>
  <w:style w:type="paragraph" w:styleId="Footer">
    <w:name w:val="footer"/>
    <w:basedOn w:val="Normal"/>
    <w:link w:val="FooterChar"/>
    <w:uiPriority w:val="99"/>
    <w:unhideWhenUsed/>
    <w:rsid w:val="00CE7BC8"/>
    <w:pPr>
      <w:tabs>
        <w:tab w:val="center" w:pos="4680"/>
        <w:tab w:val="right" w:pos="9360"/>
      </w:tabs>
    </w:pPr>
  </w:style>
  <w:style w:type="character" w:customStyle="1" w:styleId="FooterChar">
    <w:name w:val="Footer Char"/>
    <w:basedOn w:val="DefaultParagraphFont"/>
    <w:link w:val="Footer"/>
    <w:uiPriority w:val="99"/>
    <w:rsid w:val="00CE7BC8"/>
    <w:rPr>
      <w:rFonts w:ascii="Times New Roman" w:eastAsia="Times New Roman" w:hAnsi="Times New Roman" w:cs="Times New Roman"/>
    </w:rPr>
  </w:style>
  <w:style w:type="character" w:customStyle="1" w:styleId="BodyTextChar">
    <w:name w:val="Body Text Char"/>
    <w:basedOn w:val="DefaultParagraphFont"/>
    <w:link w:val="BodyText"/>
    <w:uiPriority w:val="1"/>
    <w:rsid w:val="00A00F2F"/>
    <w:rPr>
      <w:rFonts w:ascii="Times New Roman" w:eastAsia="Times New Roman" w:hAnsi="Times New Roman" w:cs="Times New Roman"/>
    </w:rPr>
  </w:style>
  <w:style w:type="table" w:styleId="TableGridLight">
    <w:name w:val="Grid Table Light"/>
    <w:basedOn w:val="TableNormal"/>
    <w:uiPriority w:val="40"/>
    <w:rsid w:val="00DC1942"/>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4-Accent1">
    <w:name w:val="Grid Table 4 Accent 1"/>
    <w:basedOn w:val="TableNormal"/>
    <w:uiPriority w:val="49"/>
    <w:rsid w:val="00DC1942"/>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UnresolvedMention">
    <w:name w:val="Unresolved Mention"/>
    <w:basedOn w:val="DefaultParagraphFont"/>
    <w:uiPriority w:val="99"/>
    <w:unhideWhenUsed/>
    <w:rsid w:val="00F543F8"/>
    <w:rPr>
      <w:color w:val="605E5C"/>
      <w:shd w:val="clear" w:color="auto" w:fill="E1DFDD"/>
    </w:rPr>
  </w:style>
  <w:style w:type="paragraph" w:styleId="FootnoteText">
    <w:name w:val="footnote text"/>
    <w:aliases w:val="single space,Texte de note de bas de page,Note de bas de page Car,ALTS FOOTNOTE,ADB,fn,ft,Footnote Text Char1,Footnote Text Char Char,FOOTNOTES,Fodnotetekst Tegn,Footnote Text1,footnote text Char,footnote text Char Char Char,Fußnotentextf"/>
    <w:basedOn w:val="Normal"/>
    <w:link w:val="FootnoteTextChar"/>
    <w:uiPriority w:val="99"/>
    <w:unhideWhenUsed/>
    <w:qFormat/>
    <w:rsid w:val="002F3CC5"/>
    <w:rPr>
      <w:sz w:val="20"/>
      <w:szCs w:val="20"/>
    </w:rPr>
  </w:style>
  <w:style w:type="character" w:customStyle="1" w:styleId="FootnoteTextChar">
    <w:name w:val="Footnote Text Char"/>
    <w:aliases w:val="single space Char,Texte de note de bas de page Char,Note de bas de page Car Char,ALTS FOOTNOTE Char,ADB Char,fn Char,ft Char,Footnote Text Char1 Char,Footnote Text Char Char Char,FOOTNOTES Char,Fodnotetekst Tegn Char"/>
    <w:basedOn w:val="DefaultParagraphFont"/>
    <w:link w:val="FootnoteText"/>
    <w:uiPriority w:val="99"/>
    <w:rsid w:val="002F3CC5"/>
    <w:rPr>
      <w:rFonts w:ascii="Times New Roman" w:eastAsia="Times New Roman" w:hAnsi="Times New Roman" w:cs="Times New Roman"/>
      <w:sz w:val="20"/>
      <w:szCs w:val="20"/>
    </w:rPr>
  </w:style>
  <w:style w:type="character" w:styleId="FootnoteReference">
    <w:name w:val="footnote reference"/>
    <w:aliases w:val="BVI fnr,ftref,Char Char Char Char Carattere Char,Char Char Car Car Char Char Char Char Carattere Char,Char Char Char Char Char Carattere Char,Char Char Car Car Char Char Char Char Char Char Carattere Char Char, BVI fnr, Car1,Car1,fr"/>
    <w:basedOn w:val="DefaultParagraphFont"/>
    <w:link w:val="BVIfnrCharCar1CarChar"/>
    <w:uiPriority w:val="99"/>
    <w:unhideWhenUsed/>
    <w:qFormat/>
    <w:rsid w:val="002F3CC5"/>
    <w:rPr>
      <w:vertAlign w:val="superscript"/>
    </w:rPr>
  </w:style>
  <w:style w:type="character" w:customStyle="1" w:styleId="ts-alignment-element">
    <w:name w:val="ts-alignment-element"/>
    <w:basedOn w:val="DefaultParagraphFont"/>
    <w:rsid w:val="005F1A4A"/>
  </w:style>
  <w:style w:type="paragraph" w:styleId="TOCHeading">
    <w:name w:val="TOC Heading"/>
    <w:basedOn w:val="Heading1"/>
    <w:next w:val="Normal"/>
    <w:uiPriority w:val="39"/>
    <w:unhideWhenUsed/>
    <w:qFormat/>
    <w:rsid w:val="00B91E77"/>
    <w:pPr>
      <w:keepNext/>
      <w:keepLines/>
      <w:widowControl/>
      <w:autoSpaceDE/>
      <w:autoSpaceDN/>
      <w:spacing w:before="480" w:line="276" w:lineRule="auto"/>
      <w:ind w:left="0"/>
      <w:outlineLvl w:val="9"/>
    </w:pPr>
    <w:rPr>
      <w:rFonts w:asciiTheme="majorHAnsi" w:eastAsiaTheme="majorEastAsia" w:hAnsiTheme="majorHAnsi" w:cstheme="majorBidi"/>
      <w:color w:val="365F91" w:themeColor="accent1" w:themeShade="BF"/>
      <w:sz w:val="28"/>
      <w:szCs w:val="28"/>
    </w:rPr>
  </w:style>
  <w:style w:type="character" w:styleId="Hyperlink">
    <w:name w:val="Hyperlink"/>
    <w:basedOn w:val="DefaultParagraphFont"/>
    <w:uiPriority w:val="99"/>
    <w:unhideWhenUsed/>
    <w:rsid w:val="00B91E77"/>
    <w:rPr>
      <w:color w:val="0000FF" w:themeColor="hyperlink"/>
      <w:u w:val="single"/>
    </w:rPr>
  </w:style>
  <w:style w:type="paragraph" w:styleId="TOC6">
    <w:name w:val="toc 6"/>
    <w:basedOn w:val="Normal"/>
    <w:next w:val="Normal"/>
    <w:autoRedefine/>
    <w:uiPriority w:val="39"/>
    <w:semiHidden/>
    <w:unhideWhenUsed/>
    <w:rsid w:val="00B91E77"/>
    <w:pPr>
      <w:ind w:left="1100"/>
    </w:pPr>
    <w:rPr>
      <w:rFonts w:asciiTheme="minorHAnsi" w:hAnsiTheme="minorHAnsi" w:cstheme="minorHAnsi"/>
      <w:sz w:val="20"/>
      <w:szCs w:val="24"/>
    </w:rPr>
  </w:style>
  <w:style w:type="paragraph" w:styleId="TOC7">
    <w:name w:val="toc 7"/>
    <w:basedOn w:val="Normal"/>
    <w:next w:val="Normal"/>
    <w:autoRedefine/>
    <w:uiPriority w:val="39"/>
    <w:semiHidden/>
    <w:unhideWhenUsed/>
    <w:rsid w:val="00B91E77"/>
    <w:pPr>
      <w:ind w:left="1320"/>
    </w:pPr>
    <w:rPr>
      <w:rFonts w:asciiTheme="minorHAnsi" w:hAnsiTheme="minorHAnsi" w:cstheme="minorHAnsi"/>
      <w:sz w:val="20"/>
      <w:szCs w:val="24"/>
    </w:rPr>
  </w:style>
  <w:style w:type="paragraph" w:styleId="TOC8">
    <w:name w:val="toc 8"/>
    <w:basedOn w:val="Normal"/>
    <w:next w:val="Normal"/>
    <w:autoRedefine/>
    <w:uiPriority w:val="39"/>
    <w:semiHidden/>
    <w:unhideWhenUsed/>
    <w:rsid w:val="00B91E77"/>
    <w:pPr>
      <w:ind w:left="1540"/>
    </w:pPr>
    <w:rPr>
      <w:rFonts w:asciiTheme="minorHAnsi" w:hAnsiTheme="minorHAnsi" w:cstheme="minorHAnsi"/>
      <w:sz w:val="20"/>
      <w:szCs w:val="24"/>
    </w:rPr>
  </w:style>
  <w:style w:type="paragraph" w:styleId="TOC9">
    <w:name w:val="toc 9"/>
    <w:basedOn w:val="Normal"/>
    <w:next w:val="Normal"/>
    <w:autoRedefine/>
    <w:uiPriority w:val="39"/>
    <w:semiHidden/>
    <w:unhideWhenUsed/>
    <w:rsid w:val="00B91E77"/>
    <w:pPr>
      <w:ind w:left="1760"/>
    </w:pPr>
    <w:rPr>
      <w:rFonts w:asciiTheme="minorHAnsi" w:hAnsiTheme="minorHAnsi" w:cstheme="minorHAnsi"/>
      <w:sz w:val="20"/>
      <w:szCs w:val="24"/>
    </w:rPr>
  </w:style>
  <w:style w:type="character" w:customStyle="1" w:styleId="Heading3Char">
    <w:name w:val="Heading 3 Char"/>
    <w:basedOn w:val="DefaultParagraphFont"/>
    <w:link w:val="Heading3"/>
    <w:uiPriority w:val="9"/>
    <w:semiHidden/>
    <w:rsid w:val="00481ABA"/>
    <w:rPr>
      <w:rFonts w:asciiTheme="majorHAnsi" w:eastAsiaTheme="majorEastAsia" w:hAnsiTheme="majorHAnsi" w:cstheme="majorBidi"/>
      <w:color w:val="243F60" w:themeColor="accent1" w:themeShade="7F"/>
      <w:sz w:val="24"/>
      <w:szCs w:val="24"/>
    </w:rPr>
  </w:style>
  <w:style w:type="character" w:styleId="FollowedHyperlink">
    <w:name w:val="FollowedHyperlink"/>
    <w:basedOn w:val="DefaultParagraphFont"/>
    <w:uiPriority w:val="99"/>
    <w:semiHidden/>
    <w:unhideWhenUsed/>
    <w:rsid w:val="00481ABA"/>
    <w:rPr>
      <w:color w:val="800080" w:themeColor="followedHyperlink"/>
      <w:u w:val="single"/>
    </w:rPr>
  </w:style>
  <w:style w:type="paragraph" w:styleId="HTMLPreformatted">
    <w:name w:val="HTML Preformatted"/>
    <w:basedOn w:val="Normal"/>
    <w:link w:val="HTMLPreformattedChar"/>
    <w:uiPriority w:val="99"/>
    <w:semiHidden/>
    <w:unhideWhenUsed/>
    <w:rsid w:val="00B461B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B461BD"/>
    <w:rPr>
      <w:rFonts w:ascii="Courier New" w:eastAsia="Times New Roman" w:hAnsi="Courier New" w:cs="Courier New"/>
      <w:sz w:val="20"/>
      <w:szCs w:val="20"/>
    </w:rPr>
  </w:style>
  <w:style w:type="character" w:customStyle="1" w:styleId="y2iqfc">
    <w:name w:val="y2iqfc"/>
    <w:basedOn w:val="DefaultParagraphFont"/>
    <w:rsid w:val="00B461BD"/>
  </w:style>
  <w:style w:type="table" w:styleId="PlainTable4">
    <w:name w:val="Plain Table 4"/>
    <w:basedOn w:val="TableNormal"/>
    <w:uiPriority w:val="44"/>
    <w:rsid w:val="008F23E4"/>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uiPriority w:val="9"/>
    <w:rsid w:val="00063F8F"/>
    <w:rPr>
      <w:rFonts w:ascii="Times New Roman" w:eastAsia="Times New Roman" w:hAnsi="Times New Roman" w:cs="Times New Roman"/>
      <w:b/>
      <w:bCs/>
    </w:rPr>
  </w:style>
  <w:style w:type="paragraph" w:styleId="NormalWeb">
    <w:name w:val="Normal (Web)"/>
    <w:basedOn w:val="Normal"/>
    <w:uiPriority w:val="99"/>
    <w:unhideWhenUsed/>
    <w:rsid w:val="00C1332F"/>
    <w:pPr>
      <w:widowControl/>
      <w:autoSpaceDE/>
      <w:autoSpaceDN/>
      <w:spacing w:before="100" w:beforeAutospacing="1" w:after="100" w:afterAutospacing="1"/>
    </w:pPr>
    <w:rPr>
      <w:rFonts w:ascii="Calibri" w:eastAsiaTheme="minorHAnsi" w:hAnsi="Calibri" w:cs="Calibri"/>
    </w:rPr>
  </w:style>
  <w:style w:type="character" w:customStyle="1" w:styleId="ListParagraphChar">
    <w:name w:val="List Paragraph Char"/>
    <w:aliases w:val="List Paragraph1 Char,Lapis Bulleted List Char,List Paragraph (numbered (a)) Char,WB Para Char,Dot pt Char,F5 List Paragraph Char,No Spacing1 Char,List Paragraph Char Char Char Char,Indicator Text Char,Numbered Para 1 Char"/>
    <w:basedOn w:val="DefaultParagraphFont"/>
    <w:link w:val="ListParagraph"/>
    <w:uiPriority w:val="34"/>
    <w:qFormat/>
    <w:rsid w:val="0023431A"/>
    <w:rPr>
      <w:rFonts w:ascii="Times New Roman" w:eastAsia="Times New Roman" w:hAnsi="Times New Roman" w:cs="Times New Roman"/>
    </w:rPr>
  </w:style>
  <w:style w:type="paragraph" w:styleId="NoSpacing">
    <w:name w:val="No Spacing"/>
    <w:link w:val="NoSpacingChar"/>
    <w:uiPriority w:val="1"/>
    <w:qFormat/>
    <w:rsid w:val="001432FF"/>
    <w:pPr>
      <w:widowControl/>
      <w:autoSpaceDE/>
      <w:autoSpaceDN/>
    </w:pPr>
    <w:rPr>
      <w:rFonts w:eastAsiaTheme="minorEastAsia"/>
    </w:rPr>
  </w:style>
  <w:style w:type="character" w:customStyle="1" w:styleId="NoSpacingChar">
    <w:name w:val="No Spacing Char"/>
    <w:basedOn w:val="DefaultParagraphFont"/>
    <w:link w:val="NoSpacing"/>
    <w:uiPriority w:val="1"/>
    <w:rsid w:val="001432FF"/>
    <w:rPr>
      <w:rFonts w:eastAsiaTheme="minorEastAsia"/>
    </w:rPr>
  </w:style>
  <w:style w:type="paragraph" w:customStyle="1" w:styleId="BVIfnrCharCar1CarChar">
    <w:name w:val="BVI fnr Char Car1 Car Char"/>
    <w:aliases w:val="BVI fnr Char Car Car Char,ftref Char Car Car Char, BVI fnr Char Car Char Char Car Car Char,BVI fnr Char Car Char Char Car Car Char,ftref Char Car Char Char Car Car Char, BVI fnr Char,BVI fnr Char, BVI fnr Car Car,BVI fnr Car"/>
    <w:basedOn w:val="Normal"/>
    <w:next w:val="Normal"/>
    <w:link w:val="FootnoteReference"/>
    <w:uiPriority w:val="99"/>
    <w:rsid w:val="007A4C2F"/>
    <w:pPr>
      <w:widowControl/>
      <w:autoSpaceDE/>
      <w:autoSpaceDN/>
      <w:spacing w:after="160" w:line="240" w:lineRule="exact"/>
      <w:jc w:val="both"/>
    </w:pPr>
    <w:rPr>
      <w:rFonts w:asciiTheme="minorHAnsi" w:eastAsiaTheme="minorHAnsi" w:hAnsiTheme="minorHAnsi" w:cstheme="minorBidi"/>
      <w:vertAlign w:val="superscript"/>
    </w:rPr>
  </w:style>
  <w:style w:type="table" w:styleId="GridTable5Dark-Accent1">
    <w:name w:val="Grid Table 5 Dark Accent 1"/>
    <w:basedOn w:val="TableNormal"/>
    <w:uiPriority w:val="50"/>
    <w:rsid w:val="007A4C2F"/>
    <w:pPr>
      <w:widowControl/>
      <w:autoSpaceDE/>
      <w:autoSpaceDN/>
    </w:pPr>
    <w:rPr>
      <w:sz w:val="24"/>
      <w:szCs w:val="24"/>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paragraph" w:styleId="Bibliography">
    <w:name w:val="Bibliography"/>
    <w:basedOn w:val="Normal"/>
    <w:next w:val="Normal"/>
    <w:uiPriority w:val="37"/>
    <w:unhideWhenUsed/>
    <w:rsid w:val="00C274A4"/>
    <w:pPr>
      <w:widowControl/>
      <w:autoSpaceDE/>
      <w:autoSpaceDN/>
      <w:spacing w:after="160" w:line="259" w:lineRule="auto"/>
    </w:pPr>
    <w:rPr>
      <w:rFonts w:asciiTheme="minorHAnsi" w:eastAsiaTheme="minorHAnsi" w:hAnsiTheme="minorHAnsi" w:cstheme="minorBidi"/>
    </w:rPr>
  </w:style>
  <w:style w:type="paragraph" w:styleId="Caption">
    <w:name w:val="caption"/>
    <w:basedOn w:val="Normal"/>
    <w:next w:val="Normal"/>
    <w:uiPriority w:val="35"/>
    <w:unhideWhenUsed/>
    <w:qFormat/>
    <w:rsid w:val="00D40739"/>
    <w:pPr>
      <w:widowControl/>
      <w:autoSpaceDE/>
      <w:autoSpaceDN/>
      <w:spacing w:after="200"/>
    </w:pPr>
    <w:rPr>
      <w:rFonts w:asciiTheme="minorHAnsi" w:eastAsiaTheme="minorHAnsi" w:hAnsiTheme="minorHAnsi" w:cstheme="minorBidi"/>
      <w:i/>
      <w:iCs/>
      <w:color w:val="1F497D" w:themeColor="text2"/>
      <w:sz w:val="18"/>
      <w:szCs w:val="18"/>
    </w:rPr>
  </w:style>
  <w:style w:type="table" w:styleId="GridTable1Light">
    <w:name w:val="Grid Table 1 Light"/>
    <w:basedOn w:val="TableNormal"/>
    <w:uiPriority w:val="46"/>
    <w:rsid w:val="00F56EA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Mention">
    <w:name w:val="Mention"/>
    <w:basedOn w:val="DefaultParagraphFont"/>
    <w:uiPriority w:val="99"/>
    <w:unhideWhenUsed/>
    <w:rsid w:val="00F5196C"/>
    <w:rPr>
      <w:color w:val="2B579A"/>
      <w:shd w:val="clear" w:color="auto" w:fill="E1DFDD"/>
    </w:rPr>
  </w:style>
  <w:style w:type="table" w:styleId="PlainTable3">
    <w:name w:val="Plain Table 3"/>
    <w:basedOn w:val="TableNormal"/>
    <w:uiPriority w:val="43"/>
    <w:rsid w:val="00DD4D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DD4DCE"/>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pple-converted-space">
    <w:name w:val="apple-converted-space"/>
    <w:basedOn w:val="DefaultParagraphFont"/>
    <w:rsid w:val="003A2BA9"/>
  </w:style>
  <w:style w:type="paragraph" w:customStyle="1" w:styleId="paragraph">
    <w:name w:val="paragraph"/>
    <w:basedOn w:val="Normal"/>
    <w:rsid w:val="003B7A74"/>
    <w:pPr>
      <w:widowControl/>
      <w:autoSpaceDE/>
      <w:autoSpaceDN/>
      <w:spacing w:before="100" w:beforeAutospacing="1" w:after="100" w:afterAutospacing="1"/>
    </w:pPr>
    <w:rPr>
      <w:sz w:val="24"/>
      <w:szCs w:val="24"/>
    </w:rPr>
  </w:style>
  <w:style w:type="character" w:customStyle="1" w:styleId="normaltextrun">
    <w:name w:val="normaltextrun"/>
    <w:basedOn w:val="DefaultParagraphFont"/>
    <w:rsid w:val="003B7A74"/>
  </w:style>
  <w:style w:type="character" w:customStyle="1" w:styleId="eop">
    <w:name w:val="eop"/>
    <w:basedOn w:val="DefaultParagraphFont"/>
    <w:rsid w:val="003B7A74"/>
  </w:style>
  <w:style w:type="paragraph" w:styleId="BodyText2">
    <w:name w:val="Body Text 2"/>
    <w:basedOn w:val="Normal"/>
    <w:link w:val="BodyText2Char"/>
    <w:uiPriority w:val="99"/>
    <w:unhideWhenUsed/>
    <w:rsid w:val="00970AAF"/>
    <w:pPr>
      <w:spacing w:after="120" w:line="480" w:lineRule="auto"/>
    </w:pPr>
  </w:style>
  <w:style w:type="character" w:customStyle="1" w:styleId="BodyText2Char">
    <w:name w:val="Body Text 2 Char"/>
    <w:basedOn w:val="DefaultParagraphFont"/>
    <w:link w:val="BodyText2"/>
    <w:uiPriority w:val="99"/>
    <w:rsid w:val="00970AAF"/>
    <w:rPr>
      <w:rFonts w:ascii="Times New Roman" w:eastAsia="Times New Roman" w:hAnsi="Times New Roman" w:cs="Times New Roman"/>
    </w:rPr>
  </w:style>
  <w:style w:type="character" w:customStyle="1" w:styleId="TitleChar">
    <w:name w:val="Title Char"/>
    <w:basedOn w:val="DefaultParagraphFont"/>
    <w:link w:val="Title"/>
    <w:uiPriority w:val="10"/>
    <w:rsid w:val="00616306"/>
    <w:rPr>
      <w:rFonts w:ascii="Times New Roman" w:eastAsia="Times New Roman" w:hAnsi="Times New Roman" w:cs="Times New Roman"/>
      <w:b/>
      <w:bCs/>
      <w:sz w:val="24"/>
      <w:szCs w:val="24"/>
    </w:rPr>
  </w:style>
  <w:style w:type="paragraph" w:styleId="Subtitle">
    <w:name w:val="Subtitle"/>
    <w:basedOn w:val="Normal"/>
    <w:next w:val="Normal"/>
    <w:link w:val="SubtitleChar"/>
    <w:uiPriority w:val="11"/>
    <w:qFormat/>
    <w:rsid w:val="00616306"/>
    <w:pPr>
      <w:widowControl/>
      <w:numPr>
        <w:ilvl w:val="1"/>
      </w:numPr>
      <w:pBdr>
        <w:top w:val="nil"/>
        <w:left w:val="nil"/>
        <w:bottom w:val="nil"/>
        <w:right w:val="nil"/>
        <w:between w:val="nil"/>
        <w:bar w:val="nil"/>
      </w:pBdr>
      <w:autoSpaceDE/>
      <w:autoSpaceDN/>
      <w:spacing w:after="160"/>
    </w:pPr>
    <w:rPr>
      <w:rFonts w:ascii="Proxima Nova Rg" w:eastAsiaTheme="minorEastAsia" w:hAnsi="Proxima Nova Rg" w:cstheme="minorBidi"/>
      <w:color w:val="FFFFFF" w:themeColor="background1"/>
      <w:spacing w:val="15"/>
      <w:sz w:val="36"/>
      <w:bdr w:val="nil"/>
      <w:lang w:eastAsia="de-DE"/>
    </w:rPr>
  </w:style>
  <w:style w:type="character" w:customStyle="1" w:styleId="SubtitleChar">
    <w:name w:val="Subtitle Char"/>
    <w:basedOn w:val="DefaultParagraphFont"/>
    <w:link w:val="Subtitle"/>
    <w:uiPriority w:val="11"/>
    <w:rsid w:val="00616306"/>
    <w:rPr>
      <w:rFonts w:ascii="Proxima Nova Rg" w:eastAsiaTheme="minorEastAsia" w:hAnsi="Proxima Nova Rg"/>
      <w:color w:val="FFFFFF" w:themeColor="background1"/>
      <w:spacing w:val="15"/>
      <w:sz w:val="36"/>
      <w:bdr w:val="nil"/>
      <w:lang w:eastAsia="de-DE"/>
    </w:rPr>
  </w:style>
  <w:style w:type="character" w:customStyle="1" w:styleId="Colorused-1-bold">
    <w:name w:val="Color used - 1 - bold"/>
    <w:basedOn w:val="DefaultParagraphFont"/>
    <w:uiPriority w:val="1"/>
    <w:qFormat/>
    <w:rsid w:val="00616306"/>
    <w:rPr>
      <w:rFonts w:ascii="Proxima Nova Rg" w:hAnsi="Proxima Nova Rg"/>
      <w:b/>
      <w:color w:val="00B0F0"/>
      <w:position w:val="2"/>
      <w:sz w:val="20"/>
    </w:rPr>
  </w:style>
  <w:style w:type="character" w:customStyle="1" w:styleId="Bodytextregular">
    <w:name w:val="Body text regular"/>
    <w:basedOn w:val="DefaultParagraphFont"/>
    <w:uiPriority w:val="1"/>
    <w:qFormat/>
    <w:rsid w:val="00616306"/>
    <w:rPr>
      <w:rFonts w:ascii="Proxima Nova Rg" w:hAnsi="Proxima Nova Rg"/>
      <w:position w:val="2"/>
    </w:rPr>
  </w:style>
  <w:style w:type="character" w:customStyle="1" w:styleId="BodytextBold">
    <w:name w:val="Body text Bold"/>
    <w:basedOn w:val="Bodytextregular"/>
    <w:uiPriority w:val="1"/>
    <w:qFormat/>
    <w:rsid w:val="00616306"/>
    <w:rPr>
      <w:rFonts w:ascii="Proxima Nova Rg" w:hAnsi="Proxima Nova Rg"/>
      <w:b/>
      <w:position w:val="2"/>
    </w:rPr>
  </w:style>
  <w:style w:type="paragraph" w:styleId="EndnoteText">
    <w:name w:val="endnote text"/>
    <w:basedOn w:val="Normal"/>
    <w:link w:val="EndnoteTextChar"/>
    <w:uiPriority w:val="99"/>
    <w:semiHidden/>
    <w:unhideWhenUsed/>
    <w:rsid w:val="00616306"/>
    <w:pPr>
      <w:widowControl/>
      <w:autoSpaceDE/>
      <w:autoSpaceDN/>
    </w:pPr>
    <w:rPr>
      <w:rFonts w:asciiTheme="minorHAnsi" w:eastAsiaTheme="minorHAnsi" w:hAnsiTheme="minorHAnsi" w:cstheme="minorBidi"/>
      <w:sz w:val="20"/>
      <w:szCs w:val="20"/>
    </w:rPr>
  </w:style>
  <w:style w:type="character" w:customStyle="1" w:styleId="EndnoteTextChar">
    <w:name w:val="Endnote Text Char"/>
    <w:basedOn w:val="DefaultParagraphFont"/>
    <w:link w:val="EndnoteText"/>
    <w:uiPriority w:val="99"/>
    <w:semiHidden/>
    <w:rsid w:val="00616306"/>
    <w:rPr>
      <w:sz w:val="20"/>
      <w:szCs w:val="20"/>
    </w:rPr>
  </w:style>
  <w:style w:type="character" w:styleId="EndnoteReference">
    <w:name w:val="endnote reference"/>
    <w:basedOn w:val="DefaultParagraphFont"/>
    <w:uiPriority w:val="99"/>
    <w:semiHidden/>
    <w:unhideWhenUsed/>
    <w:rsid w:val="00616306"/>
    <w:rPr>
      <w:vertAlign w:val="superscript"/>
    </w:rPr>
  </w:style>
  <w:style w:type="paragraph" w:customStyle="1" w:styleId="msonormal0">
    <w:name w:val="msonormal"/>
    <w:basedOn w:val="Normal"/>
    <w:rsid w:val="009F2C5F"/>
    <w:pPr>
      <w:widowControl/>
      <w:autoSpaceDE/>
      <w:autoSpaceDN/>
      <w:spacing w:before="100" w:beforeAutospacing="1" w:after="100" w:afterAutospacing="1"/>
    </w:pPr>
    <w:rPr>
      <w:sz w:val="24"/>
      <w:szCs w:val="24"/>
    </w:rPr>
  </w:style>
  <w:style w:type="paragraph" w:customStyle="1" w:styleId="font5">
    <w:name w:val="font5"/>
    <w:basedOn w:val="Normal"/>
    <w:rsid w:val="009F2C5F"/>
    <w:pPr>
      <w:widowControl/>
      <w:autoSpaceDE/>
      <w:autoSpaceDN/>
      <w:spacing w:before="100" w:beforeAutospacing="1" w:after="100" w:afterAutospacing="1"/>
    </w:pPr>
    <w:rPr>
      <w:b/>
      <w:bCs/>
      <w:color w:val="000000"/>
      <w:sz w:val="20"/>
      <w:szCs w:val="20"/>
    </w:rPr>
  </w:style>
  <w:style w:type="paragraph" w:customStyle="1" w:styleId="font6">
    <w:name w:val="font6"/>
    <w:basedOn w:val="Normal"/>
    <w:rsid w:val="009F2C5F"/>
    <w:pPr>
      <w:widowControl/>
      <w:autoSpaceDE/>
      <w:autoSpaceDN/>
      <w:spacing w:before="100" w:beforeAutospacing="1" w:after="100" w:afterAutospacing="1"/>
    </w:pPr>
    <w:rPr>
      <w:color w:val="000000"/>
      <w:sz w:val="20"/>
      <w:szCs w:val="20"/>
    </w:rPr>
  </w:style>
  <w:style w:type="paragraph" w:customStyle="1" w:styleId="font7">
    <w:name w:val="font7"/>
    <w:basedOn w:val="Normal"/>
    <w:rsid w:val="009F2C5F"/>
    <w:pPr>
      <w:widowControl/>
      <w:autoSpaceDE/>
      <w:autoSpaceDN/>
      <w:spacing w:before="100" w:beforeAutospacing="1" w:after="100" w:afterAutospacing="1"/>
    </w:pPr>
    <w:rPr>
      <w:color w:val="000000"/>
      <w:sz w:val="20"/>
      <w:szCs w:val="20"/>
    </w:rPr>
  </w:style>
  <w:style w:type="paragraph" w:customStyle="1" w:styleId="font8">
    <w:name w:val="font8"/>
    <w:basedOn w:val="Normal"/>
    <w:rsid w:val="009F2C5F"/>
    <w:pPr>
      <w:widowControl/>
      <w:autoSpaceDE/>
      <w:autoSpaceDN/>
      <w:spacing w:before="100" w:beforeAutospacing="1" w:after="100" w:afterAutospacing="1"/>
    </w:pPr>
    <w:rPr>
      <w:b/>
      <w:bCs/>
      <w:color w:val="000000"/>
      <w:sz w:val="20"/>
      <w:szCs w:val="20"/>
    </w:rPr>
  </w:style>
  <w:style w:type="paragraph" w:customStyle="1" w:styleId="font9">
    <w:name w:val="font9"/>
    <w:basedOn w:val="Normal"/>
    <w:rsid w:val="009F2C5F"/>
    <w:pPr>
      <w:widowControl/>
      <w:autoSpaceDE/>
      <w:autoSpaceDN/>
      <w:spacing w:before="100" w:beforeAutospacing="1" w:after="100" w:afterAutospacing="1"/>
    </w:pPr>
    <w:rPr>
      <w:rFonts w:ascii="Aptos" w:hAnsi="Aptos"/>
      <w:color w:val="000000"/>
      <w:sz w:val="20"/>
      <w:szCs w:val="20"/>
    </w:rPr>
  </w:style>
  <w:style w:type="paragraph" w:customStyle="1" w:styleId="font10">
    <w:name w:val="font10"/>
    <w:basedOn w:val="Normal"/>
    <w:rsid w:val="009F2C5F"/>
    <w:pPr>
      <w:widowControl/>
      <w:autoSpaceDE/>
      <w:autoSpaceDN/>
      <w:spacing w:before="100" w:beforeAutospacing="1" w:after="100" w:afterAutospacing="1"/>
    </w:pPr>
    <w:rPr>
      <w:color w:val="D13438"/>
      <w:sz w:val="20"/>
      <w:szCs w:val="20"/>
    </w:rPr>
  </w:style>
  <w:style w:type="paragraph" w:customStyle="1" w:styleId="font11">
    <w:name w:val="font11"/>
    <w:basedOn w:val="Normal"/>
    <w:rsid w:val="009F2C5F"/>
    <w:pPr>
      <w:widowControl/>
      <w:autoSpaceDE/>
      <w:autoSpaceDN/>
      <w:spacing w:before="100" w:beforeAutospacing="1" w:after="100" w:afterAutospacing="1"/>
    </w:pPr>
    <w:rPr>
      <w:color w:val="D13438"/>
      <w:sz w:val="20"/>
      <w:szCs w:val="20"/>
      <w:u w:val="single"/>
    </w:rPr>
  </w:style>
  <w:style w:type="paragraph" w:customStyle="1" w:styleId="font12">
    <w:name w:val="font12"/>
    <w:basedOn w:val="Normal"/>
    <w:rsid w:val="009F2C5F"/>
    <w:pPr>
      <w:widowControl/>
      <w:autoSpaceDE/>
      <w:autoSpaceDN/>
      <w:spacing w:before="100" w:beforeAutospacing="1" w:after="100" w:afterAutospacing="1"/>
    </w:pPr>
    <w:rPr>
      <w:rFonts w:ascii="Aptos" w:hAnsi="Aptos"/>
      <w:color w:val="000000"/>
      <w:sz w:val="20"/>
      <w:szCs w:val="20"/>
    </w:rPr>
  </w:style>
  <w:style w:type="paragraph" w:customStyle="1" w:styleId="font13">
    <w:name w:val="font13"/>
    <w:basedOn w:val="Normal"/>
    <w:rsid w:val="009F2C5F"/>
    <w:pPr>
      <w:widowControl/>
      <w:autoSpaceDE/>
      <w:autoSpaceDN/>
      <w:spacing w:before="100" w:beforeAutospacing="1" w:after="100" w:afterAutospacing="1"/>
    </w:pPr>
    <w:rPr>
      <w:color w:val="FF0000"/>
      <w:sz w:val="20"/>
      <w:szCs w:val="20"/>
    </w:rPr>
  </w:style>
  <w:style w:type="paragraph" w:customStyle="1" w:styleId="font14">
    <w:name w:val="font14"/>
    <w:basedOn w:val="Normal"/>
    <w:rsid w:val="009F2C5F"/>
    <w:pPr>
      <w:widowControl/>
      <w:autoSpaceDE/>
      <w:autoSpaceDN/>
      <w:spacing w:before="100" w:beforeAutospacing="1" w:after="100" w:afterAutospacing="1"/>
    </w:pPr>
    <w:rPr>
      <w:b/>
      <w:bCs/>
      <w:color w:val="FF0000"/>
      <w:sz w:val="20"/>
      <w:szCs w:val="20"/>
    </w:rPr>
  </w:style>
  <w:style w:type="paragraph" w:customStyle="1" w:styleId="xl65">
    <w:name w:val="xl65"/>
    <w:basedOn w:val="Normal"/>
    <w:rsid w:val="009F2C5F"/>
    <w:pPr>
      <w:widowControl/>
      <w:pBdr>
        <w:top w:val="single" w:sz="8" w:space="0" w:color="auto"/>
        <w:right w:val="single" w:sz="8" w:space="0" w:color="auto"/>
      </w:pBdr>
      <w:shd w:val="clear" w:color="000000" w:fill="5B9BD5"/>
      <w:autoSpaceDE/>
      <w:autoSpaceDN/>
      <w:spacing w:before="100" w:beforeAutospacing="1" w:after="100" w:afterAutospacing="1"/>
      <w:jc w:val="center"/>
      <w:textAlignment w:val="center"/>
    </w:pPr>
    <w:rPr>
      <w:b/>
      <w:bCs/>
      <w:color w:val="FFFFFF"/>
      <w:sz w:val="20"/>
      <w:szCs w:val="20"/>
    </w:rPr>
  </w:style>
  <w:style w:type="paragraph" w:customStyle="1" w:styleId="xl66">
    <w:name w:val="xl66"/>
    <w:basedOn w:val="Normal"/>
    <w:rsid w:val="009F2C5F"/>
    <w:pPr>
      <w:widowControl/>
      <w:pBdr>
        <w:bottom w:val="single" w:sz="8" w:space="0" w:color="auto"/>
        <w:right w:val="single" w:sz="8" w:space="0" w:color="auto"/>
      </w:pBdr>
      <w:shd w:val="clear" w:color="000000" w:fill="5B9BD5"/>
      <w:autoSpaceDE/>
      <w:autoSpaceDN/>
      <w:spacing w:before="100" w:beforeAutospacing="1" w:after="100" w:afterAutospacing="1"/>
      <w:jc w:val="center"/>
      <w:textAlignment w:val="center"/>
    </w:pPr>
    <w:rPr>
      <w:b/>
      <w:bCs/>
      <w:color w:val="FFFFFF"/>
      <w:sz w:val="20"/>
      <w:szCs w:val="20"/>
    </w:rPr>
  </w:style>
  <w:style w:type="paragraph" w:customStyle="1" w:styleId="xl67">
    <w:name w:val="xl67"/>
    <w:basedOn w:val="Normal"/>
    <w:rsid w:val="009F2C5F"/>
    <w:pPr>
      <w:widowControl/>
      <w:pBdr>
        <w:right w:val="single" w:sz="8" w:space="0" w:color="auto"/>
      </w:pBdr>
      <w:shd w:val="clear" w:color="000000" w:fill="DEEAF6"/>
      <w:autoSpaceDE/>
      <w:autoSpaceDN/>
      <w:spacing w:before="100" w:beforeAutospacing="1" w:after="100" w:afterAutospacing="1"/>
      <w:jc w:val="both"/>
      <w:textAlignment w:val="center"/>
    </w:pPr>
    <w:rPr>
      <w:color w:val="000000"/>
      <w:sz w:val="20"/>
      <w:szCs w:val="20"/>
    </w:rPr>
  </w:style>
  <w:style w:type="paragraph" w:customStyle="1" w:styleId="xl68">
    <w:name w:val="xl68"/>
    <w:basedOn w:val="Normal"/>
    <w:rsid w:val="009F2C5F"/>
    <w:pPr>
      <w:widowControl/>
      <w:pBdr>
        <w:right w:val="single" w:sz="8" w:space="0" w:color="auto"/>
      </w:pBdr>
      <w:shd w:val="clear" w:color="000000" w:fill="DEEAF6"/>
      <w:autoSpaceDE/>
      <w:autoSpaceDN/>
      <w:spacing w:before="100" w:beforeAutospacing="1" w:after="100" w:afterAutospacing="1"/>
      <w:textAlignment w:val="center"/>
    </w:pPr>
    <w:rPr>
      <w:color w:val="000000"/>
      <w:sz w:val="20"/>
      <w:szCs w:val="20"/>
    </w:rPr>
  </w:style>
  <w:style w:type="paragraph" w:customStyle="1" w:styleId="xl69">
    <w:name w:val="xl69"/>
    <w:basedOn w:val="Normal"/>
    <w:rsid w:val="009F2C5F"/>
    <w:pPr>
      <w:widowControl/>
      <w:pBdr>
        <w:right w:val="single" w:sz="8" w:space="0" w:color="auto"/>
      </w:pBdr>
      <w:shd w:val="clear" w:color="000000" w:fill="DEEAF6"/>
      <w:autoSpaceDE/>
      <w:autoSpaceDN/>
      <w:spacing w:before="100" w:beforeAutospacing="1" w:after="100" w:afterAutospacing="1"/>
      <w:textAlignment w:val="top"/>
    </w:pPr>
    <w:rPr>
      <w:sz w:val="20"/>
      <w:szCs w:val="20"/>
    </w:rPr>
  </w:style>
  <w:style w:type="paragraph" w:customStyle="1" w:styleId="xl70">
    <w:name w:val="xl70"/>
    <w:basedOn w:val="Normal"/>
    <w:rsid w:val="009F2C5F"/>
    <w:pPr>
      <w:widowControl/>
      <w:pBdr>
        <w:bottom w:val="single" w:sz="8" w:space="0" w:color="auto"/>
        <w:right w:val="single" w:sz="8" w:space="0" w:color="auto"/>
      </w:pBdr>
      <w:shd w:val="clear" w:color="000000" w:fill="DEEAF6"/>
      <w:autoSpaceDE/>
      <w:autoSpaceDN/>
      <w:spacing w:before="100" w:beforeAutospacing="1" w:after="100" w:afterAutospacing="1"/>
      <w:jc w:val="both"/>
      <w:textAlignment w:val="center"/>
    </w:pPr>
    <w:rPr>
      <w:color w:val="000000"/>
      <w:sz w:val="20"/>
      <w:szCs w:val="20"/>
    </w:rPr>
  </w:style>
  <w:style w:type="paragraph" w:customStyle="1" w:styleId="xl71">
    <w:name w:val="xl71"/>
    <w:basedOn w:val="Normal"/>
    <w:rsid w:val="009F2C5F"/>
    <w:pPr>
      <w:widowControl/>
      <w:pBdr>
        <w:bottom w:val="single" w:sz="8" w:space="0" w:color="auto"/>
        <w:right w:val="single" w:sz="8" w:space="0" w:color="auto"/>
      </w:pBdr>
      <w:shd w:val="clear" w:color="000000" w:fill="DEEAF6"/>
      <w:autoSpaceDE/>
      <w:autoSpaceDN/>
      <w:spacing w:before="100" w:beforeAutospacing="1" w:after="100" w:afterAutospacing="1"/>
      <w:textAlignment w:val="top"/>
    </w:pPr>
    <w:rPr>
      <w:sz w:val="20"/>
      <w:szCs w:val="20"/>
    </w:rPr>
  </w:style>
  <w:style w:type="paragraph" w:customStyle="1" w:styleId="xl72">
    <w:name w:val="xl72"/>
    <w:basedOn w:val="Normal"/>
    <w:rsid w:val="009F2C5F"/>
    <w:pPr>
      <w:widowControl/>
      <w:pBdr>
        <w:right w:val="single" w:sz="8" w:space="0" w:color="auto"/>
      </w:pBdr>
      <w:autoSpaceDE/>
      <w:autoSpaceDN/>
      <w:spacing w:before="100" w:beforeAutospacing="1" w:after="100" w:afterAutospacing="1"/>
      <w:jc w:val="both"/>
      <w:textAlignment w:val="center"/>
    </w:pPr>
    <w:rPr>
      <w:sz w:val="20"/>
      <w:szCs w:val="20"/>
    </w:rPr>
  </w:style>
  <w:style w:type="paragraph" w:customStyle="1" w:styleId="xl73">
    <w:name w:val="xl73"/>
    <w:basedOn w:val="Normal"/>
    <w:rsid w:val="009F2C5F"/>
    <w:pPr>
      <w:widowControl/>
      <w:pBdr>
        <w:right w:val="single" w:sz="8" w:space="0" w:color="auto"/>
      </w:pBdr>
      <w:autoSpaceDE/>
      <w:autoSpaceDN/>
      <w:spacing w:before="100" w:beforeAutospacing="1" w:after="100" w:afterAutospacing="1"/>
      <w:textAlignment w:val="center"/>
    </w:pPr>
    <w:rPr>
      <w:sz w:val="20"/>
      <w:szCs w:val="20"/>
    </w:rPr>
  </w:style>
  <w:style w:type="paragraph" w:customStyle="1" w:styleId="xl74">
    <w:name w:val="xl74"/>
    <w:basedOn w:val="Normal"/>
    <w:rsid w:val="009F2C5F"/>
    <w:pPr>
      <w:widowControl/>
      <w:pBdr>
        <w:right w:val="single" w:sz="8" w:space="0" w:color="auto"/>
      </w:pBdr>
      <w:autoSpaceDE/>
      <w:autoSpaceDN/>
      <w:spacing w:before="100" w:beforeAutospacing="1" w:after="100" w:afterAutospacing="1"/>
      <w:textAlignment w:val="top"/>
    </w:pPr>
    <w:rPr>
      <w:sz w:val="20"/>
      <w:szCs w:val="20"/>
    </w:rPr>
  </w:style>
  <w:style w:type="paragraph" w:customStyle="1" w:styleId="xl75">
    <w:name w:val="xl75"/>
    <w:basedOn w:val="Normal"/>
    <w:rsid w:val="009F2C5F"/>
    <w:pPr>
      <w:widowControl/>
      <w:pBdr>
        <w:bottom w:val="single" w:sz="8" w:space="0" w:color="auto"/>
        <w:right w:val="single" w:sz="8" w:space="0" w:color="auto"/>
      </w:pBdr>
      <w:autoSpaceDE/>
      <w:autoSpaceDN/>
      <w:spacing w:before="100" w:beforeAutospacing="1" w:after="100" w:afterAutospacing="1"/>
      <w:textAlignment w:val="top"/>
    </w:pPr>
    <w:rPr>
      <w:sz w:val="20"/>
      <w:szCs w:val="20"/>
    </w:rPr>
  </w:style>
  <w:style w:type="paragraph" w:customStyle="1" w:styleId="xl76">
    <w:name w:val="xl76"/>
    <w:basedOn w:val="Normal"/>
    <w:rsid w:val="009F2C5F"/>
    <w:pPr>
      <w:widowControl/>
      <w:pBdr>
        <w:bottom w:val="single" w:sz="8" w:space="0" w:color="auto"/>
        <w:right w:val="single" w:sz="8" w:space="0" w:color="auto"/>
      </w:pBdr>
      <w:autoSpaceDE/>
      <w:autoSpaceDN/>
      <w:spacing w:before="100" w:beforeAutospacing="1" w:after="100" w:afterAutospacing="1"/>
      <w:jc w:val="both"/>
      <w:textAlignment w:val="center"/>
    </w:pPr>
    <w:rPr>
      <w:sz w:val="20"/>
      <w:szCs w:val="20"/>
    </w:rPr>
  </w:style>
  <w:style w:type="paragraph" w:customStyle="1" w:styleId="xl77">
    <w:name w:val="xl77"/>
    <w:basedOn w:val="Normal"/>
    <w:rsid w:val="009F2C5F"/>
    <w:pPr>
      <w:widowControl/>
      <w:pBdr>
        <w:bottom w:val="single" w:sz="8" w:space="0" w:color="auto"/>
        <w:right w:val="single" w:sz="8" w:space="0" w:color="auto"/>
      </w:pBdr>
      <w:shd w:val="clear" w:color="000000" w:fill="DEEAF6"/>
      <w:autoSpaceDE/>
      <w:autoSpaceDN/>
      <w:spacing w:before="100" w:beforeAutospacing="1" w:after="100" w:afterAutospacing="1"/>
      <w:textAlignment w:val="center"/>
    </w:pPr>
    <w:rPr>
      <w:color w:val="000000"/>
      <w:sz w:val="20"/>
      <w:szCs w:val="20"/>
    </w:rPr>
  </w:style>
  <w:style w:type="paragraph" w:customStyle="1" w:styleId="xl78">
    <w:name w:val="xl78"/>
    <w:basedOn w:val="Normal"/>
    <w:rsid w:val="009F2C5F"/>
    <w:pPr>
      <w:widowControl/>
      <w:pBdr>
        <w:bottom w:val="single" w:sz="8" w:space="0" w:color="auto"/>
        <w:right w:val="single" w:sz="8" w:space="0" w:color="auto"/>
      </w:pBdr>
      <w:autoSpaceDE/>
      <w:autoSpaceDN/>
      <w:spacing w:before="100" w:beforeAutospacing="1" w:after="100" w:afterAutospacing="1"/>
      <w:textAlignment w:val="center"/>
    </w:pPr>
    <w:rPr>
      <w:sz w:val="20"/>
      <w:szCs w:val="20"/>
    </w:rPr>
  </w:style>
  <w:style w:type="paragraph" w:customStyle="1" w:styleId="xl79">
    <w:name w:val="xl79"/>
    <w:basedOn w:val="Normal"/>
    <w:rsid w:val="009F2C5F"/>
    <w:pPr>
      <w:widowControl/>
      <w:pBdr>
        <w:right w:val="single" w:sz="8" w:space="0" w:color="auto"/>
      </w:pBdr>
      <w:shd w:val="clear" w:color="000000" w:fill="808080"/>
      <w:autoSpaceDE/>
      <w:autoSpaceDN/>
      <w:spacing w:before="100" w:beforeAutospacing="1" w:after="100" w:afterAutospacing="1"/>
      <w:textAlignment w:val="center"/>
    </w:pPr>
    <w:rPr>
      <w:b/>
      <w:bCs/>
      <w:color w:val="000000"/>
      <w:sz w:val="20"/>
      <w:szCs w:val="20"/>
    </w:rPr>
  </w:style>
  <w:style w:type="paragraph" w:customStyle="1" w:styleId="xl80">
    <w:name w:val="xl80"/>
    <w:basedOn w:val="Normal"/>
    <w:rsid w:val="009F2C5F"/>
    <w:pPr>
      <w:widowControl/>
      <w:pBdr>
        <w:right w:val="single" w:sz="8" w:space="0" w:color="auto"/>
      </w:pBdr>
      <w:shd w:val="clear" w:color="000000" w:fill="808080"/>
      <w:autoSpaceDE/>
      <w:autoSpaceDN/>
      <w:spacing w:before="100" w:beforeAutospacing="1" w:after="100" w:afterAutospacing="1"/>
      <w:jc w:val="both"/>
      <w:textAlignment w:val="center"/>
    </w:pPr>
    <w:rPr>
      <w:color w:val="000000"/>
      <w:sz w:val="20"/>
      <w:szCs w:val="20"/>
    </w:rPr>
  </w:style>
  <w:style w:type="paragraph" w:customStyle="1" w:styleId="xl81">
    <w:name w:val="xl81"/>
    <w:basedOn w:val="Normal"/>
    <w:rsid w:val="009F2C5F"/>
    <w:pPr>
      <w:widowControl/>
      <w:pBdr>
        <w:right w:val="single" w:sz="8" w:space="0" w:color="auto"/>
      </w:pBdr>
      <w:shd w:val="clear" w:color="000000" w:fill="808080"/>
      <w:autoSpaceDE/>
      <w:autoSpaceDN/>
      <w:spacing w:before="100" w:beforeAutospacing="1" w:after="100" w:afterAutospacing="1"/>
      <w:textAlignment w:val="center"/>
    </w:pPr>
    <w:rPr>
      <w:color w:val="000000"/>
      <w:sz w:val="20"/>
      <w:szCs w:val="20"/>
    </w:rPr>
  </w:style>
  <w:style w:type="paragraph" w:customStyle="1" w:styleId="xl82">
    <w:name w:val="xl82"/>
    <w:basedOn w:val="Normal"/>
    <w:rsid w:val="009F2C5F"/>
    <w:pPr>
      <w:widowControl/>
      <w:pBdr>
        <w:right w:val="single" w:sz="8" w:space="0" w:color="auto"/>
      </w:pBdr>
      <w:shd w:val="clear" w:color="000000" w:fill="808080"/>
      <w:autoSpaceDE/>
      <w:autoSpaceDN/>
      <w:spacing w:before="100" w:beforeAutospacing="1" w:after="100" w:afterAutospacing="1"/>
      <w:textAlignment w:val="center"/>
    </w:pPr>
    <w:rPr>
      <w:color w:val="0563C1"/>
      <w:sz w:val="20"/>
      <w:szCs w:val="20"/>
      <w:u w:val="single"/>
    </w:rPr>
  </w:style>
  <w:style w:type="paragraph" w:customStyle="1" w:styleId="xl83">
    <w:name w:val="xl83"/>
    <w:basedOn w:val="Normal"/>
    <w:rsid w:val="009F2C5F"/>
    <w:pPr>
      <w:widowControl/>
      <w:pBdr>
        <w:right w:val="single" w:sz="8" w:space="0" w:color="auto"/>
      </w:pBdr>
      <w:shd w:val="clear" w:color="000000" w:fill="808080"/>
      <w:autoSpaceDE/>
      <w:autoSpaceDN/>
      <w:spacing w:before="100" w:beforeAutospacing="1" w:after="100" w:afterAutospacing="1"/>
      <w:textAlignment w:val="top"/>
    </w:pPr>
    <w:rPr>
      <w:sz w:val="20"/>
      <w:szCs w:val="20"/>
    </w:rPr>
  </w:style>
  <w:style w:type="paragraph" w:customStyle="1" w:styleId="xl84">
    <w:name w:val="xl84"/>
    <w:basedOn w:val="Normal"/>
    <w:rsid w:val="009F2C5F"/>
    <w:pPr>
      <w:widowControl/>
      <w:pBdr>
        <w:left w:val="single" w:sz="8" w:space="0" w:color="auto"/>
        <w:bottom w:val="single" w:sz="8" w:space="0" w:color="auto"/>
        <w:right w:val="single" w:sz="8" w:space="0" w:color="auto"/>
      </w:pBdr>
      <w:shd w:val="clear" w:color="000000" w:fill="808080"/>
      <w:autoSpaceDE/>
      <w:autoSpaceDN/>
      <w:spacing w:before="100" w:beforeAutospacing="1" w:after="100" w:afterAutospacing="1"/>
      <w:textAlignment w:val="center"/>
    </w:pPr>
    <w:rPr>
      <w:b/>
      <w:bCs/>
      <w:color w:val="000000"/>
      <w:sz w:val="20"/>
      <w:szCs w:val="20"/>
    </w:rPr>
  </w:style>
  <w:style w:type="paragraph" w:customStyle="1" w:styleId="xl85">
    <w:name w:val="xl85"/>
    <w:basedOn w:val="Normal"/>
    <w:rsid w:val="009F2C5F"/>
    <w:pPr>
      <w:widowControl/>
      <w:pBdr>
        <w:bottom w:val="single" w:sz="8" w:space="0" w:color="auto"/>
        <w:right w:val="single" w:sz="8" w:space="0" w:color="auto"/>
      </w:pBdr>
      <w:shd w:val="clear" w:color="000000" w:fill="808080"/>
      <w:autoSpaceDE/>
      <w:autoSpaceDN/>
      <w:spacing w:before="100" w:beforeAutospacing="1" w:after="100" w:afterAutospacing="1"/>
      <w:jc w:val="both"/>
      <w:textAlignment w:val="center"/>
    </w:pPr>
    <w:rPr>
      <w:color w:val="000000"/>
      <w:sz w:val="20"/>
      <w:szCs w:val="20"/>
    </w:rPr>
  </w:style>
  <w:style w:type="paragraph" w:customStyle="1" w:styleId="xl86">
    <w:name w:val="xl86"/>
    <w:basedOn w:val="Normal"/>
    <w:rsid w:val="009F2C5F"/>
    <w:pPr>
      <w:widowControl/>
      <w:pBdr>
        <w:bottom w:val="single" w:sz="8" w:space="0" w:color="auto"/>
        <w:right w:val="single" w:sz="8" w:space="0" w:color="auto"/>
      </w:pBdr>
      <w:shd w:val="clear" w:color="000000" w:fill="808080"/>
      <w:autoSpaceDE/>
      <w:autoSpaceDN/>
      <w:spacing w:before="100" w:beforeAutospacing="1" w:after="100" w:afterAutospacing="1"/>
      <w:textAlignment w:val="top"/>
    </w:pPr>
    <w:rPr>
      <w:sz w:val="20"/>
      <w:szCs w:val="20"/>
    </w:rPr>
  </w:style>
  <w:style w:type="paragraph" w:customStyle="1" w:styleId="xl87">
    <w:name w:val="xl87"/>
    <w:basedOn w:val="Normal"/>
    <w:rsid w:val="009F2C5F"/>
    <w:pPr>
      <w:widowControl/>
      <w:pBdr>
        <w:right w:val="single" w:sz="8" w:space="0" w:color="auto"/>
      </w:pBdr>
      <w:shd w:val="clear" w:color="000000" w:fill="808080"/>
      <w:autoSpaceDE/>
      <w:autoSpaceDN/>
      <w:spacing w:before="100" w:beforeAutospacing="1" w:after="100" w:afterAutospacing="1"/>
      <w:textAlignment w:val="center"/>
    </w:pPr>
    <w:rPr>
      <w:b/>
      <w:bCs/>
      <w:sz w:val="20"/>
      <w:szCs w:val="20"/>
    </w:rPr>
  </w:style>
  <w:style w:type="paragraph" w:customStyle="1" w:styleId="xl88">
    <w:name w:val="xl88"/>
    <w:basedOn w:val="Normal"/>
    <w:rsid w:val="009F2C5F"/>
    <w:pPr>
      <w:widowControl/>
      <w:pBdr>
        <w:right w:val="single" w:sz="8" w:space="0" w:color="auto"/>
      </w:pBdr>
      <w:shd w:val="clear" w:color="000000" w:fill="808080"/>
      <w:autoSpaceDE/>
      <w:autoSpaceDN/>
      <w:spacing w:before="100" w:beforeAutospacing="1" w:after="100" w:afterAutospacing="1"/>
      <w:jc w:val="both"/>
      <w:textAlignment w:val="center"/>
    </w:pPr>
    <w:rPr>
      <w:sz w:val="20"/>
      <w:szCs w:val="20"/>
    </w:rPr>
  </w:style>
  <w:style w:type="paragraph" w:customStyle="1" w:styleId="xl89">
    <w:name w:val="xl89"/>
    <w:basedOn w:val="Normal"/>
    <w:rsid w:val="009F2C5F"/>
    <w:pPr>
      <w:widowControl/>
      <w:pBdr>
        <w:right w:val="single" w:sz="8" w:space="0" w:color="auto"/>
      </w:pBdr>
      <w:shd w:val="clear" w:color="000000" w:fill="808080"/>
      <w:autoSpaceDE/>
      <w:autoSpaceDN/>
      <w:spacing w:before="100" w:beforeAutospacing="1" w:after="100" w:afterAutospacing="1"/>
      <w:textAlignment w:val="center"/>
    </w:pPr>
    <w:rPr>
      <w:sz w:val="20"/>
      <w:szCs w:val="20"/>
    </w:rPr>
  </w:style>
  <w:style w:type="paragraph" w:customStyle="1" w:styleId="xl90">
    <w:name w:val="xl90"/>
    <w:basedOn w:val="Normal"/>
    <w:rsid w:val="009F2C5F"/>
    <w:pPr>
      <w:widowControl/>
      <w:pBdr>
        <w:bottom w:val="single" w:sz="8" w:space="0" w:color="auto"/>
        <w:right w:val="single" w:sz="8" w:space="0" w:color="auto"/>
      </w:pBdr>
      <w:shd w:val="clear" w:color="000000" w:fill="808080"/>
      <w:autoSpaceDE/>
      <w:autoSpaceDN/>
      <w:spacing w:before="100" w:beforeAutospacing="1" w:after="100" w:afterAutospacing="1"/>
      <w:jc w:val="both"/>
      <w:textAlignment w:val="center"/>
    </w:pPr>
    <w:rPr>
      <w:sz w:val="20"/>
      <w:szCs w:val="20"/>
    </w:rPr>
  </w:style>
  <w:style w:type="paragraph" w:customStyle="1" w:styleId="xl91">
    <w:name w:val="xl91"/>
    <w:basedOn w:val="Normal"/>
    <w:rsid w:val="009F2C5F"/>
    <w:pPr>
      <w:widowControl/>
      <w:pBdr>
        <w:bottom w:val="single" w:sz="8" w:space="0" w:color="auto"/>
        <w:right w:val="single" w:sz="8" w:space="0" w:color="auto"/>
      </w:pBdr>
      <w:shd w:val="clear" w:color="000000" w:fill="808080"/>
      <w:autoSpaceDE/>
      <w:autoSpaceDN/>
      <w:spacing w:before="100" w:beforeAutospacing="1" w:after="100" w:afterAutospacing="1"/>
      <w:ind w:firstLineChars="100" w:firstLine="100"/>
      <w:textAlignment w:val="center"/>
    </w:pPr>
    <w:rPr>
      <w:sz w:val="20"/>
      <w:szCs w:val="20"/>
    </w:rPr>
  </w:style>
  <w:style w:type="paragraph" w:customStyle="1" w:styleId="xl92">
    <w:name w:val="xl92"/>
    <w:basedOn w:val="Normal"/>
    <w:rsid w:val="009F2C5F"/>
    <w:pPr>
      <w:widowControl/>
      <w:pBdr>
        <w:bottom w:val="single" w:sz="8" w:space="0" w:color="auto"/>
        <w:right w:val="single" w:sz="8" w:space="0" w:color="auto"/>
      </w:pBdr>
      <w:shd w:val="clear" w:color="000000" w:fill="808080"/>
      <w:autoSpaceDE/>
      <w:autoSpaceDN/>
      <w:spacing w:before="100" w:beforeAutospacing="1" w:after="100" w:afterAutospacing="1"/>
      <w:textAlignment w:val="center"/>
    </w:pPr>
    <w:rPr>
      <w:color w:val="000000"/>
      <w:sz w:val="20"/>
      <w:szCs w:val="20"/>
    </w:rPr>
  </w:style>
  <w:style w:type="paragraph" w:customStyle="1" w:styleId="xl93">
    <w:name w:val="xl93"/>
    <w:basedOn w:val="Normal"/>
    <w:rsid w:val="009F2C5F"/>
    <w:pPr>
      <w:widowControl/>
      <w:pBdr>
        <w:bottom w:val="single" w:sz="8" w:space="0" w:color="auto"/>
        <w:right w:val="single" w:sz="8" w:space="0" w:color="auto"/>
      </w:pBdr>
      <w:shd w:val="clear" w:color="000000" w:fill="808080"/>
      <w:autoSpaceDE/>
      <w:autoSpaceDN/>
      <w:spacing w:before="100" w:beforeAutospacing="1" w:after="100" w:afterAutospacing="1"/>
      <w:textAlignment w:val="center"/>
    </w:pPr>
    <w:rPr>
      <w:sz w:val="20"/>
      <w:szCs w:val="20"/>
    </w:rPr>
  </w:style>
  <w:style w:type="paragraph" w:customStyle="1" w:styleId="xl94">
    <w:name w:val="xl94"/>
    <w:basedOn w:val="Normal"/>
    <w:rsid w:val="009F2C5F"/>
    <w:pPr>
      <w:widowControl/>
      <w:pBdr>
        <w:top w:val="single" w:sz="8" w:space="0" w:color="auto"/>
        <w:left w:val="single" w:sz="8" w:space="0" w:color="auto"/>
        <w:right w:val="single" w:sz="8" w:space="0" w:color="auto"/>
      </w:pBdr>
      <w:shd w:val="clear" w:color="000000" w:fill="5B9BD5"/>
      <w:autoSpaceDE/>
      <w:autoSpaceDN/>
      <w:spacing w:before="100" w:beforeAutospacing="1" w:after="100" w:afterAutospacing="1"/>
      <w:jc w:val="both"/>
      <w:textAlignment w:val="center"/>
    </w:pPr>
    <w:rPr>
      <w:b/>
      <w:bCs/>
      <w:color w:val="FFFFFF"/>
      <w:sz w:val="20"/>
      <w:szCs w:val="20"/>
    </w:rPr>
  </w:style>
  <w:style w:type="paragraph" w:customStyle="1" w:styleId="xl95">
    <w:name w:val="xl95"/>
    <w:basedOn w:val="Normal"/>
    <w:rsid w:val="009F2C5F"/>
    <w:pPr>
      <w:widowControl/>
      <w:pBdr>
        <w:left w:val="single" w:sz="8" w:space="0" w:color="auto"/>
        <w:bottom w:val="single" w:sz="8" w:space="0" w:color="auto"/>
        <w:right w:val="single" w:sz="8" w:space="0" w:color="auto"/>
      </w:pBdr>
      <w:shd w:val="clear" w:color="000000" w:fill="5B9BD5"/>
      <w:autoSpaceDE/>
      <w:autoSpaceDN/>
      <w:spacing w:before="100" w:beforeAutospacing="1" w:after="100" w:afterAutospacing="1"/>
      <w:jc w:val="both"/>
      <w:textAlignment w:val="center"/>
    </w:pPr>
    <w:rPr>
      <w:b/>
      <w:bCs/>
      <w:color w:val="FFFFFF"/>
      <w:sz w:val="20"/>
      <w:szCs w:val="20"/>
    </w:rPr>
  </w:style>
  <w:style w:type="paragraph" w:customStyle="1" w:styleId="xl96">
    <w:name w:val="xl96"/>
    <w:basedOn w:val="Normal"/>
    <w:rsid w:val="009F2C5F"/>
    <w:pPr>
      <w:widowControl/>
      <w:pBdr>
        <w:top w:val="single" w:sz="8" w:space="0" w:color="auto"/>
        <w:left w:val="single" w:sz="8" w:space="0" w:color="auto"/>
        <w:right w:val="single" w:sz="8" w:space="0" w:color="auto"/>
      </w:pBdr>
      <w:shd w:val="clear" w:color="000000" w:fill="5B9BD5"/>
      <w:autoSpaceDE/>
      <w:autoSpaceDN/>
      <w:spacing w:before="100" w:beforeAutospacing="1" w:after="100" w:afterAutospacing="1"/>
      <w:textAlignment w:val="center"/>
    </w:pPr>
    <w:rPr>
      <w:b/>
      <w:bCs/>
      <w:color w:val="FFFFFF"/>
      <w:sz w:val="20"/>
      <w:szCs w:val="20"/>
    </w:rPr>
  </w:style>
  <w:style w:type="paragraph" w:customStyle="1" w:styleId="xl97">
    <w:name w:val="xl97"/>
    <w:basedOn w:val="Normal"/>
    <w:rsid w:val="009F2C5F"/>
    <w:pPr>
      <w:widowControl/>
      <w:pBdr>
        <w:left w:val="single" w:sz="8" w:space="0" w:color="auto"/>
        <w:bottom w:val="single" w:sz="8" w:space="0" w:color="auto"/>
        <w:right w:val="single" w:sz="8" w:space="0" w:color="auto"/>
      </w:pBdr>
      <w:shd w:val="clear" w:color="000000" w:fill="5B9BD5"/>
      <w:autoSpaceDE/>
      <w:autoSpaceDN/>
      <w:spacing w:before="100" w:beforeAutospacing="1" w:after="100" w:afterAutospacing="1"/>
      <w:textAlignment w:val="center"/>
    </w:pPr>
    <w:rPr>
      <w:b/>
      <w:bCs/>
      <w:color w:val="FFFFFF"/>
      <w:sz w:val="20"/>
      <w:szCs w:val="20"/>
    </w:rPr>
  </w:style>
  <w:style w:type="paragraph" w:customStyle="1" w:styleId="xl98">
    <w:name w:val="xl98"/>
    <w:basedOn w:val="Normal"/>
    <w:rsid w:val="009F2C5F"/>
    <w:pPr>
      <w:widowControl/>
      <w:pBdr>
        <w:top w:val="single" w:sz="8" w:space="0" w:color="auto"/>
        <w:left w:val="single" w:sz="8" w:space="0" w:color="auto"/>
        <w:right w:val="single" w:sz="8" w:space="0" w:color="auto"/>
      </w:pBdr>
      <w:shd w:val="clear" w:color="000000" w:fill="808080"/>
      <w:autoSpaceDE/>
      <w:autoSpaceDN/>
      <w:spacing w:before="100" w:beforeAutospacing="1" w:after="100" w:afterAutospacing="1"/>
      <w:textAlignment w:val="center"/>
    </w:pPr>
    <w:rPr>
      <w:b/>
      <w:bCs/>
      <w:color w:val="000000"/>
      <w:sz w:val="20"/>
      <w:szCs w:val="20"/>
    </w:rPr>
  </w:style>
  <w:style w:type="paragraph" w:customStyle="1" w:styleId="xl99">
    <w:name w:val="xl99"/>
    <w:basedOn w:val="Normal"/>
    <w:rsid w:val="009F2C5F"/>
    <w:pPr>
      <w:widowControl/>
      <w:pBdr>
        <w:left w:val="single" w:sz="8" w:space="0" w:color="auto"/>
        <w:right w:val="single" w:sz="8" w:space="0" w:color="auto"/>
      </w:pBdr>
      <w:shd w:val="clear" w:color="000000" w:fill="808080"/>
      <w:autoSpaceDE/>
      <w:autoSpaceDN/>
      <w:spacing w:before="100" w:beforeAutospacing="1" w:after="100" w:afterAutospacing="1"/>
      <w:textAlignment w:val="center"/>
    </w:pPr>
    <w:rPr>
      <w:b/>
      <w:bCs/>
      <w:color w:val="000000"/>
      <w:sz w:val="20"/>
      <w:szCs w:val="20"/>
    </w:rPr>
  </w:style>
  <w:style w:type="paragraph" w:customStyle="1" w:styleId="xl100">
    <w:name w:val="xl100"/>
    <w:basedOn w:val="Normal"/>
    <w:rsid w:val="009F2C5F"/>
    <w:pPr>
      <w:widowControl/>
      <w:pBdr>
        <w:top w:val="single" w:sz="8" w:space="0" w:color="auto"/>
        <w:left w:val="single" w:sz="8" w:space="0" w:color="auto"/>
        <w:right w:val="single" w:sz="8" w:space="0" w:color="auto"/>
      </w:pBdr>
      <w:shd w:val="clear" w:color="000000" w:fill="808080"/>
      <w:autoSpaceDE/>
      <w:autoSpaceDN/>
      <w:spacing w:before="100" w:beforeAutospacing="1" w:after="100" w:afterAutospacing="1"/>
      <w:textAlignment w:val="center"/>
    </w:pPr>
    <w:rPr>
      <w:sz w:val="20"/>
      <w:szCs w:val="20"/>
    </w:rPr>
  </w:style>
  <w:style w:type="paragraph" w:customStyle="1" w:styleId="xl101">
    <w:name w:val="xl101"/>
    <w:basedOn w:val="Normal"/>
    <w:rsid w:val="009F2C5F"/>
    <w:pPr>
      <w:widowControl/>
      <w:pBdr>
        <w:left w:val="single" w:sz="8" w:space="0" w:color="auto"/>
        <w:right w:val="single" w:sz="8" w:space="0" w:color="auto"/>
      </w:pBdr>
      <w:shd w:val="clear" w:color="000000" w:fill="808080"/>
      <w:autoSpaceDE/>
      <w:autoSpaceDN/>
      <w:spacing w:before="100" w:beforeAutospacing="1" w:after="100" w:afterAutospacing="1"/>
      <w:textAlignment w:val="center"/>
    </w:pPr>
    <w:rPr>
      <w:sz w:val="20"/>
      <w:szCs w:val="20"/>
    </w:rPr>
  </w:style>
  <w:style w:type="paragraph" w:customStyle="1" w:styleId="xl102">
    <w:name w:val="xl102"/>
    <w:basedOn w:val="Normal"/>
    <w:rsid w:val="009F2C5F"/>
    <w:pPr>
      <w:widowControl/>
      <w:pBdr>
        <w:left w:val="single" w:sz="8" w:space="0" w:color="auto"/>
        <w:bottom w:val="single" w:sz="8" w:space="0" w:color="auto"/>
        <w:right w:val="single" w:sz="8" w:space="0" w:color="auto"/>
      </w:pBdr>
      <w:shd w:val="clear" w:color="000000" w:fill="808080"/>
      <w:autoSpaceDE/>
      <w:autoSpaceDN/>
      <w:spacing w:before="100" w:beforeAutospacing="1" w:after="100" w:afterAutospacing="1"/>
      <w:textAlignment w:val="center"/>
    </w:pPr>
    <w:rPr>
      <w:sz w:val="20"/>
      <w:szCs w:val="20"/>
    </w:rPr>
  </w:style>
  <w:style w:type="paragraph" w:customStyle="1" w:styleId="xl103">
    <w:name w:val="xl103"/>
    <w:basedOn w:val="Normal"/>
    <w:rsid w:val="009F2C5F"/>
    <w:pPr>
      <w:widowControl/>
      <w:pBdr>
        <w:top w:val="single" w:sz="8" w:space="0" w:color="auto"/>
        <w:left w:val="single" w:sz="8" w:space="0" w:color="auto"/>
        <w:right w:val="single" w:sz="8" w:space="0" w:color="auto"/>
      </w:pBdr>
      <w:shd w:val="clear" w:color="000000" w:fill="808080"/>
      <w:autoSpaceDE/>
      <w:autoSpaceDN/>
      <w:spacing w:before="100" w:beforeAutospacing="1" w:after="100" w:afterAutospacing="1"/>
      <w:jc w:val="both"/>
      <w:textAlignment w:val="center"/>
    </w:pPr>
    <w:rPr>
      <w:i/>
      <w:iCs/>
      <w:color w:val="000000"/>
      <w:sz w:val="20"/>
      <w:szCs w:val="20"/>
    </w:rPr>
  </w:style>
  <w:style w:type="paragraph" w:customStyle="1" w:styleId="xl104">
    <w:name w:val="xl104"/>
    <w:basedOn w:val="Normal"/>
    <w:rsid w:val="009F2C5F"/>
    <w:pPr>
      <w:widowControl/>
      <w:pBdr>
        <w:left w:val="single" w:sz="8" w:space="0" w:color="auto"/>
        <w:right w:val="single" w:sz="8" w:space="0" w:color="auto"/>
      </w:pBdr>
      <w:shd w:val="clear" w:color="000000" w:fill="808080"/>
      <w:autoSpaceDE/>
      <w:autoSpaceDN/>
      <w:spacing w:before="100" w:beforeAutospacing="1" w:after="100" w:afterAutospacing="1"/>
      <w:jc w:val="both"/>
      <w:textAlignment w:val="center"/>
    </w:pPr>
    <w:rPr>
      <w:i/>
      <w:iCs/>
      <w:color w:val="000000"/>
      <w:sz w:val="20"/>
      <w:szCs w:val="20"/>
    </w:rPr>
  </w:style>
  <w:style w:type="paragraph" w:customStyle="1" w:styleId="xl105">
    <w:name w:val="xl105"/>
    <w:basedOn w:val="Normal"/>
    <w:rsid w:val="009F2C5F"/>
    <w:pPr>
      <w:widowControl/>
      <w:pBdr>
        <w:left w:val="single" w:sz="8" w:space="0" w:color="auto"/>
        <w:bottom w:val="single" w:sz="8" w:space="0" w:color="auto"/>
        <w:right w:val="single" w:sz="8" w:space="0" w:color="auto"/>
      </w:pBdr>
      <w:shd w:val="clear" w:color="000000" w:fill="808080"/>
      <w:autoSpaceDE/>
      <w:autoSpaceDN/>
      <w:spacing w:before="100" w:beforeAutospacing="1" w:after="100" w:afterAutospacing="1"/>
      <w:jc w:val="both"/>
      <w:textAlignment w:val="center"/>
    </w:pPr>
    <w:rPr>
      <w:i/>
      <w:iCs/>
      <w:color w:val="000000"/>
      <w:sz w:val="20"/>
      <w:szCs w:val="20"/>
    </w:rPr>
  </w:style>
  <w:style w:type="paragraph" w:customStyle="1" w:styleId="xl106">
    <w:name w:val="xl106"/>
    <w:basedOn w:val="Normal"/>
    <w:rsid w:val="009F2C5F"/>
    <w:pPr>
      <w:widowControl/>
      <w:pBdr>
        <w:top w:val="single" w:sz="8" w:space="0" w:color="auto"/>
        <w:left w:val="single" w:sz="8" w:space="0" w:color="auto"/>
        <w:right w:val="single" w:sz="8" w:space="0" w:color="auto"/>
      </w:pBdr>
      <w:shd w:val="clear" w:color="000000" w:fill="808080"/>
      <w:autoSpaceDE/>
      <w:autoSpaceDN/>
      <w:spacing w:before="100" w:beforeAutospacing="1" w:after="100" w:afterAutospacing="1"/>
      <w:textAlignment w:val="center"/>
    </w:pPr>
    <w:rPr>
      <w:rFonts w:ascii="Aptos" w:hAnsi="Aptos"/>
      <w:sz w:val="20"/>
      <w:szCs w:val="20"/>
    </w:rPr>
  </w:style>
  <w:style w:type="paragraph" w:customStyle="1" w:styleId="xl107">
    <w:name w:val="xl107"/>
    <w:basedOn w:val="Normal"/>
    <w:rsid w:val="009F2C5F"/>
    <w:pPr>
      <w:widowControl/>
      <w:pBdr>
        <w:left w:val="single" w:sz="8" w:space="0" w:color="auto"/>
        <w:right w:val="single" w:sz="8" w:space="0" w:color="auto"/>
      </w:pBdr>
      <w:shd w:val="clear" w:color="000000" w:fill="808080"/>
      <w:autoSpaceDE/>
      <w:autoSpaceDN/>
      <w:spacing w:before="100" w:beforeAutospacing="1" w:after="100" w:afterAutospacing="1"/>
      <w:textAlignment w:val="center"/>
    </w:pPr>
    <w:rPr>
      <w:rFonts w:ascii="Aptos" w:hAnsi="Aptos"/>
      <w:sz w:val="20"/>
      <w:szCs w:val="20"/>
    </w:rPr>
  </w:style>
  <w:style w:type="paragraph" w:customStyle="1" w:styleId="xl108">
    <w:name w:val="xl108"/>
    <w:basedOn w:val="Normal"/>
    <w:rsid w:val="009F2C5F"/>
    <w:pPr>
      <w:widowControl/>
      <w:pBdr>
        <w:left w:val="single" w:sz="8" w:space="0" w:color="auto"/>
        <w:bottom w:val="single" w:sz="8" w:space="0" w:color="auto"/>
        <w:right w:val="single" w:sz="8" w:space="0" w:color="auto"/>
      </w:pBdr>
      <w:shd w:val="clear" w:color="000000" w:fill="808080"/>
      <w:autoSpaceDE/>
      <w:autoSpaceDN/>
      <w:spacing w:before="100" w:beforeAutospacing="1" w:after="100" w:afterAutospacing="1"/>
      <w:textAlignment w:val="center"/>
    </w:pPr>
    <w:rPr>
      <w:rFonts w:ascii="Aptos" w:hAnsi="Aptos"/>
      <w:sz w:val="20"/>
      <w:szCs w:val="20"/>
    </w:rPr>
  </w:style>
  <w:style w:type="paragraph" w:customStyle="1" w:styleId="xl109">
    <w:name w:val="xl109"/>
    <w:basedOn w:val="Normal"/>
    <w:rsid w:val="009F2C5F"/>
    <w:pPr>
      <w:widowControl/>
      <w:pBdr>
        <w:top w:val="single" w:sz="8" w:space="0" w:color="auto"/>
        <w:left w:val="single" w:sz="8" w:space="0" w:color="auto"/>
        <w:right w:val="single" w:sz="8" w:space="0" w:color="auto"/>
      </w:pBdr>
      <w:shd w:val="clear" w:color="000000" w:fill="808080"/>
      <w:autoSpaceDE/>
      <w:autoSpaceDN/>
      <w:spacing w:before="100" w:beforeAutospacing="1" w:after="100" w:afterAutospacing="1"/>
      <w:textAlignment w:val="center"/>
    </w:pPr>
    <w:rPr>
      <w:b/>
      <w:bCs/>
      <w:sz w:val="20"/>
      <w:szCs w:val="20"/>
    </w:rPr>
  </w:style>
  <w:style w:type="paragraph" w:customStyle="1" w:styleId="xl110">
    <w:name w:val="xl110"/>
    <w:basedOn w:val="Normal"/>
    <w:rsid w:val="009F2C5F"/>
    <w:pPr>
      <w:widowControl/>
      <w:pBdr>
        <w:left w:val="single" w:sz="8" w:space="0" w:color="auto"/>
        <w:bottom w:val="single" w:sz="8" w:space="0" w:color="auto"/>
        <w:right w:val="single" w:sz="8" w:space="0" w:color="auto"/>
      </w:pBdr>
      <w:shd w:val="clear" w:color="000000" w:fill="808080"/>
      <w:autoSpaceDE/>
      <w:autoSpaceDN/>
      <w:spacing w:before="100" w:beforeAutospacing="1" w:after="100" w:afterAutospacing="1"/>
      <w:textAlignment w:val="center"/>
    </w:pPr>
    <w:rPr>
      <w:b/>
      <w:bCs/>
      <w:sz w:val="20"/>
      <w:szCs w:val="20"/>
    </w:rPr>
  </w:style>
  <w:style w:type="paragraph" w:customStyle="1" w:styleId="xl111">
    <w:name w:val="xl111"/>
    <w:basedOn w:val="Normal"/>
    <w:rsid w:val="009F2C5F"/>
    <w:pPr>
      <w:widowControl/>
      <w:pBdr>
        <w:top w:val="single" w:sz="8" w:space="0" w:color="auto"/>
        <w:left w:val="single" w:sz="8" w:space="0" w:color="auto"/>
        <w:right w:val="single" w:sz="8" w:space="0" w:color="auto"/>
      </w:pBdr>
      <w:shd w:val="clear" w:color="000000" w:fill="808080"/>
      <w:autoSpaceDE/>
      <w:autoSpaceDN/>
      <w:spacing w:before="100" w:beforeAutospacing="1" w:after="100" w:afterAutospacing="1"/>
      <w:jc w:val="both"/>
      <w:textAlignment w:val="center"/>
    </w:pPr>
    <w:rPr>
      <w:color w:val="000000"/>
      <w:sz w:val="20"/>
      <w:szCs w:val="20"/>
    </w:rPr>
  </w:style>
  <w:style w:type="paragraph" w:customStyle="1" w:styleId="xl112">
    <w:name w:val="xl112"/>
    <w:basedOn w:val="Normal"/>
    <w:rsid w:val="009F2C5F"/>
    <w:pPr>
      <w:widowControl/>
      <w:pBdr>
        <w:left w:val="single" w:sz="8" w:space="0" w:color="auto"/>
        <w:bottom w:val="single" w:sz="8" w:space="0" w:color="auto"/>
        <w:right w:val="single" w:sz="8" w:space="0" w:color="auto"/>
      </w:pBdr>
      <w:shd w:val="clear" w:color="000000" w:fill="808080"/>
      <w:autoSpaceDE/>
      <w:autoSpaceDN/>
      <w:spacing w:before="100" w:beforeAutospacing="1" w:after="100" w:afterAutospacing="1"/>
      <w:jc w:val="both"/>
      <w:textAlignment w:val="center"/>
    </w:pPr>
    <w:rPr>
      <w:color w:val="000000"/>
      <w:sz w:val="20"/>
      <w:szCs w:val="20"/>
    </w:rPr>
  </w:style>
  <w:style w:type="paragraph" w:customStyle="1" w:styleId="xl113">
    <w:name w:val="xl113"/>
    <w:basedOn w:val="Normal"/>
    <w:rsid w:val="009F2C5F"/>
    <w:pPr>
      <w:widowControl/>
      <w:pBdr>
        <w:top w:val="single" w:sz="8" w:space="0" w:color="auto"/>
        <w:left w:val="single" w:sz="8" w:space="7" w:color="auto"/>
        <w:right w:val="single" w:sz="8" w:space="0" w:color="auto"/>
      </w:pBdr>
      <w:shd w:val="clear" w:color="000000" w:fill="808080"/>
      <w:autoSpaceDE/>
      <w:autoSpaceDN/>
      <w:spacing w:before="100" w:beforeAutospacing="1" w:after="100" w:afterAutospacing="1"/>
      <w:ind w:firstLineChars="100" w:firstLine="100"/>
      <w:textAlignment w:val="center"/>
    </w:pPr>
    <w:rPr>
      <w:sz w:val="20"/>
      <w:szCs w:val="20"/>
    </w:rPr>
  </w:style>
  <w:style w:type="paragraph" w:customStyle="1" w:styleId="xl114">
    <w:name w:val="xl114"/>
    <w:basedOn w:val="Normal"/>
    <w:rsid w:val="009F2C5F"/>
    <w:pPr>
      <w:widowControl/>
      <w:pBdr>
        <w:left w:val="single" w:sz="8" w:space="7" w:color="auto"/>
        <w:bottom w:val="single" w:sz="8" w:space="0" w:color="auto"/>
        <w:right w:val="single" w:sz="8" w:space="0" w:color="auto"/>
      </w:pBdr>
      <w:shd w:val="clear" w:color="000000" w:fill="808080"/>
      <w:autoSpaceDE/>
      <w:autoSpaceDN/>
      <w:spacing w:before="100" w:beforeAutospacing="1" w:after="100" w:afterAutospacing="1"/>
      <w:ind w:firstLineChars="100" w:firstLine="100"/>
      <w:textAlignment w:val="center"/>
    </w:pPr>
    <w:rPr>
      <w:sz w:val="20"/>
      <w:szCs w:val="20"/>
    </w:rPr>
  </w:style>
  <w:style w:type="paragraph" w:customStyle="1" w:styleId="xl115">
    <w:name w:val="xl115"/>
    <w:basedOn w:val="Normal"/>
    <w:rsid w:val="009F2C5F"/>
    <w:pPr>
      <w:widowControl/>
      <w:pBdr>
        <w:top w:val="single" w:sz="8" w:space="0" w:color="auto"/>
        <w:left w:val="single" w:sz="8" w:space="0" w:color="auto"/>
        <w:right w:val="single" w:sz="8" w:space="0" w:color="auto"/>
      </w:pBdr>
      <w:shd w:val="clear" w:color="000000" w:fill="808080"/>
      <w:autoSpaceDE/>
      <w:autoSpaceDN/>
      <w:spacing w:before="100" w:beforeAutospacing="1" w:after="100" w:afterAutospacing="1"/>
      <w:jc w:val="both"/>
      <w:textAlignment w:val="center"/>
    </w:pPr>
    <w:rPr>
      <w:sz w:val="20"/>
      <w:szCs w:val="20"/>
    </w:rPr>
  </w:style>
  <w:style w:type="paragraph" w:customStyle="1" w:styleId="xl116">
    <w:name w:val="xl116"/>
    <w:basedOn w:val="Normal"/>
    <w:rsid w:val="009F2C5F"/>
    <w:pPr>
      <w:widowControl/>
      <w:pBdr>
        <w:left w:val="single" w:sz="8" w:space="0" w:color="auto"/>
        <w:bottom w:val="single" w:sz="8" w:space="0" w:color="auto"/>
        <w:right w:val="single" w:sz="8" w:space="0" w:color="auto"/>
      </w:pBdr>
      <w:shd w:val="clear" w:color="000000" w:fill="808080"/>
      <w:autoSpaceDE/>
      <w:autoSpaceDN/>
      <w:spacing w:before="100" w:beforeAutospacing="1" w:after="100" w:afterAutospacing="1"/>
      <w:jc w:val="both"/>
      <w:textAlignment w:val="center"/>
    </w:pPr>
    <w:rPr>
      <w:sz w:val="20"/>
      <w:szCs w:val="20"/>
    </w:rPr>
  </w:style>
  <w:style w:type="paragraph" w:customStyle="1" w:styleId="xl117">
    <w:name w:val="xl117"/>
    <w:basedOn w:val="Normal"/>
    <w:rsid w:val="009F2C5F"/>
    <w:pPr>
      <w:widowControl/>
      <w:pBdr>
        <w:top w:val="single" w:sz="8" w:space="0" w:color="auto"/>
        <w:left w:val="single" w:sz="8" w:space="0" w:color="auto"/>
        <w:right w:val="single" w:sz="8" w:space="0" w:color="auto"/>
      </w:pBdr>
      <w:shd w:val="clear" w:color="000000" w:fill="B4C6E7"/>
      <w:autoSpaceDE/>
      <w:autoSpaceDN/>
      <w:spacing w:before="100" w:beforeAutospacing="1" w:after="100" w:afterAutospacing="1"/>
      <w:textAlignment w:val="center"/>
    </w:pPr>
    <w:rPr>
      <w:b/>
      <w:bCs/>
      <w:sz w:val="20"/>
      <w:szCs w:val="20"/>
    </w:rPr>
  </w:style>
  <w:style w:type="paragraph" w:customStyle="1" w:styleId="xl118">
    <w:name w:val="xl118"/>
    <w:basedOn w:val="Normal"/>
    <w:rsid w:val="009F2C5F"/>
    <w:pPr>
      <w:widowControl/>
      <w:pBdr>
        <w:left w:val="single" w:sz="8" w:space="0" w:color="auto"/>
        <w:right w:val="single" w:sz="8" w:space="0" w:color="auto"/>
      </w:pBdr>
      <w:shd w:val="clear" w:color="000000" w:fill="B4C6E7"/>
      <w:autoSpaceDE/>
      <w:autoSpaceDN/>
      <w:spacing w:before="100" w:beforeAutospacing="1" w:after="100" w:afterAutospacing="1"/>
      <w:textAlignment w:val="center"/>
    </w:pPr>
    <w:rPr>
      <w:b/>
      <w:bCs/>
      <w:sz w:val="20"/>
      <w:szCs w:val="20"/>
    </w:rPr>
  </w:style>
  <w:style w:type="paragraph" w:customStyle="1" w:styleId="xl119">
    <w:name w:val="xl119"/>
    <w:basedOn w:val="Normal"/>
    <w:rsid w:val="009F2C5F"/>
    <w:pPr>
      <w:widowControl/>
      <w:pBdr>
        <w:left w:val="single" w:sz="8" w:space="0" w:color="auto"/>
        <w:bottom w:val="single" w:sz="8" w:space="0" w:color="auto"/>
        <w:right w:val="single" w:sz="8" w:space="0" w:color="auto"/>
      </w:pBdr>
      <w:shd w:val="clear" w:color="000000" w:fill="B4C6E7"/>
      <w:autoSpaceDE/>
      <w:autoSpaceDN/>
      <w:spacing w:before="100" w:beforeAutospacing="1" w:after="100" w:afterAutospacing="1"/>
      <w:textAlignment w:val="center"/>
    </w:pPr>
    <w:rPr>
      <w:b/>
      <w:bCs/>
      <w:sz w:val="20"/>
      <w:szCs w:val="20"/>
    </w:rPr>
  </w:style>
  <w:style w:type="paragraph" w:customStyle="1" w:styleId="xl120">
    <w:name w:val="xl120"/>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jc w:val="both"/>
      <w:textAlignment w:val="center"/>
    </w:pPr>
    <w:rPr>
      <w:sz w:val="20"/>
      <w:szCs w:val="20"/>
    </w:rPr>
  </w:style>
  <w:style w:type="paragraph" w:customStyle="1" w:styleId="xl121">
    <w:name w:val="xl121"/>
    <w:basedOn w:val="Normal"/>
    <w:rsid w:val="009F2C5F"/>
    <w:pPr>
      <w:widowControl/>
      <w:pBdr>
        <w:left w:val="single" w:sz="8" w:space="0" w:color="auto"/>
        <w:right w:val="single" w:sz="8" w:space="0" w:color="auto"/>
      </w:pBdr>
      <w:autoSpaceDE/>
      <w:autoSpaceDN/>
      <w:spacing w:before="100" w:beforeAutospacing="1" w:after="100" w:afterAutospacing="1"/>
      <w:jc w:val="both"/>
      <w:textAlignment w:val="center"/>
    </w:pPr>
    <w:rPr>
      <w:sz w:val="20"/>
      <w:szCs w:val="20"/>
    </w:rPr>
  </w:style>
  <w:style w:type="paragraph" w:customStyle="1" w:styleId="xl122">
    <w:name w:val="xl122"/>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jc w:val="both"/>
      <w:textAlignment w:val="center"/>
    </w:pPr>
    <w:rPr>
      <w:sz w:val="20"/>
      <w:szCs w:val="20"/>
    </w:rPr>
  </w:style>
  <w:style w:type="paragraph" w:customStyle="1" w:styleId="xl123">
    <w:name w:val="xl123"/>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sz w:val="20"/>
      <w:szCs w:val="20"/>
    </w:rPr>
  </w:style>
  <w:style w:type="paragraph" w:customStyle="1" w:styleId="xl124">
    <w:name w:val="xl124"/>
    <w:basedOn w:val="Normal"/>
    <w:rsid w:val="009F2C5F"/>
    <w:pPr>
      <w:widowControl/>
      <w:pBdr>
        <w:left w:val="single" w:sz="8" w:space="0" w:color="auto"/>
        <w:right w:val="single" w:sz="8" w:space="0" w:color="auto"/>
      </w:pBdr>
      <w:autoSpaceDE/>
      <w:autoSpaceDN/>
      <w:spacing w:before="100" w:beforeAutospacing="1" w:after="100" w:afterAutospacing="1"/>
      <w:textAlignment w:val="center"/>
    </w:pPr>
    <w:rPr>
      <w:sz w:val="20"/>
      <w:szCs w:val="20"/>
    </w:rPr>
  </w:style>
  <w:style w:type="paragraph" w:customStyle="1" w:styleId="xl125">
    <w:name w:val="xl125"/>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sz w:val="20"/>
      <w:szCs w:val="20"/>
    </w:rPr>
  </w:style>
  <w:style w:type="paragraph" w:customStyle="1" w:styleId="xl126">
    <w:name w:val="xl126"/>
    <w:basedOn w:val="Normal"/>
    <w:rsid w:val="009F2C5F"/>
    <w:pPr>
      <w:widowControl/>
      <w:pBdr>
        <w:top w:val="single" w:sz="8" w:space="0" w:color="auto"/>
        <w:left w:val="single" w:sz="8" w:space="0" w:color="auto"/>
        <w:right w:val="single" w:sz="8" w:space="0" w:color="auto"/>
      </w:pBdr>
      <w:shd w:val="clear" w:color="000000" w:fill="DEEAF6"/>
      <w:autoSpaceDE/>
      <w:autoSpaceDN/>
      <w:spacing w:before="100" w:beforeAutospacing="1" w:after="100" w:afterAutospacing="1"/>
      <w:textAlignment w:val="center"/>
    </w:pPr>
    <w:rPr>
      <w:color w:val="000000"/>
      <w:sz w:val="20"/>
      <w:szCs w:val="20"/>
    </w:rPr>
  </w:style>
  <w:style w:type="paragraph" w:customStyle="1" w:styleId="xl127">
    <w:name w:val="xl127"/>
    <w:basedOn w:val="Normal"/>
    <w:rsid w:val="009F2C5F"/>
    <w:pPr>
      <w:widowControl/>
      <w:pBdr>
        <w:left w:val="single" w:sz="8" w:space="0" w:color="auto"/>
        <w:right w:val="single" w:sz="8" w:space="0" w:color="auto"/>
      </w:pBdr>
      <w:shd w:val="clear" w:color="000000" w:fill="DEEAF6"/>
      <w:autoSpaceDE/>
      <w:autoSpaceDN/>
      <w:spacing w:before="100" w:beforeAutospacing="1" w:after="100" w:afterAutospacing="1"/>
      <w:textAlignment w:val="center"/>
    </w:pPr>
    <w:rPr>
      <w:color w:val="000000"/>
      <w:sz w:val="20"/>
      <w:szCs w:val="20"/>
    </w:rPr>
  </w:style>
  <w:style w:type="paragraph" w:customStyle="1" w:styleId="xl128">
    <w:name w:val="xl128"/>
    <w:basedOn w:val="Normal"/>
    <w:rsid w:val="009F2C5F"/>
    <w:pPr>
      <w:widowControl/>
      <w:pBdr>
        <w:left w:val="single" w:sz="8" w:space="0" w:color="auto"/>
        <w:bottom w:val="single" w:sz="8" w:space="0" w:color="auto"/>
        <w:right w:val="single" w:sz="8" w:space="0" w:color="auto"/>
      </w:pBdr>
      <w:shd w:val="clear" w:color="000000" w:fill="DEEAF6"/>
      <w:autoSpaceDE/>
      <w:autoSpaceDN/>
      <w:spacing w:before="100" w:beforeAutospacing="1" w:after="100" w:afterAutospacing="1"/>
      <w:textAlignment w:val="center"/>
    </w:pPr>
    <w:rPr>
      <w:color w:val="000000"/>
      <w:sz w:val="20"/>
      <w:szCs w:val="20"/>
    </w:rPr>
  </w:style>
  <w:style w:type="paragraph" w:customStyle="1" w:styleId="xl129">
    <w:name w:val="xl129"/>
    <w:basedOn w:val="Normal"/>
    <w:rsid w:val="009F2C5F"/>
    <w:pPr>
      <w:widowControl/>
      <w:pBdr>
        <w:top w:val="single" w:sz="8" w:space="0" w:color="auto"/>
        <w:left w:val="single" w:sz="8" w:space="0" w:color="auto"/>
        <w:right w:val="single" w:sz="8" w:space="0" w:color="auto"/>
      </w:pBdr>
      <w:shd w:val="clear" w:color="000000" w:fill="DEEAF6"/>
      <w:autoSpaceDE/>
      <w:autoSpaceDN/>
      <w:spacing w:before="100" w:beforeAutospacing="1" w:after="100" w:afterAutospacing="1"/>
      <w:jc w:val="both"/>
      <w:textAlignment w:val="center"/>
    </w:pPr>
    <w:rPr>
      <w:color w:val="000000"/>
      <w:sz w:val="20"/>
      <w:szCs w:val="20"/>
    </w:rPr>
  </w:style>
  <w:style w:type="paragraph" w:customStyle="1" w:styleId="xl130">
    <w:name w:val="xl130"/>
    <w:basedOn w:val="Normal"/>
    <w:rsid w:val="009F2C5F"/>
    <w:pPr>
      <w:widowControl/>
      <w:pBdr>
        <w:left w:val="single" w:sz="8" w:space="0" w:color="auto"/>
        <w:bottom w:val="single" w:sz="8" w:space="0" w:color="auto"/>
        <w:right w:val="single" w:sz="8" w:space="0" w:color="auto"/>
      </w:pBdr>
      <w:shd w:val="clear" w:color="000000" w:fill="DEEAF6"/>
      <w:autoSpaceDE/>
      <w:autoSpaceDN/>
      <w:spacing w:before="100" w:beforeAutospacing="1" w:after="100" w:afterAutospacing="1"/>
      <w:jc w:val="both"/>
      <w:textAlignment w:val="center"/>
    </w:pPr>
    <w:rPr>
      <w:color w:val="000000"/>
      <w:sz w:val="20"/>
      <w:szCs w:val="20"/>
    </w:rPr>
  </w:style>
  <w:style w:type="paragraph" w:customStyle="1" w:styleId="xl131">
    <w:name w:val="xl131"/>
    <w:basedOn w:val="Normal"/>
    <w:rsid w:val="009F2C5F"/>
    <w:pPr>
      <w:widowControl/>
      <w:pBdr>
        <w:top w:val="single" w:sz="8" w:space="0" w:color="auto"/>
        <w:left w:val="single" w:sz="8" w:space="0" w:color="auto"/>
        <w:right w:val="single" w:sz="8" w:space="0" w:color="auto"/>
      </w:pBdr>
      <w:shd w:val="clear" w:color="000000" w:fill="DEEAF6"/>
      <w:autoSpaceDE/>
      <w:autoSpaceDN/>
      <w:spacing w:before="100" w:beforeAutospacing="1" w:after="100" w:afterAutospacing="1"/>
      <w:textAlignment w:val="center"/>
    </w:pPr>
    <w:rPr>
      <w:sz w:val="20"/>
      <w:szCs w:val="20"/>
    </w:rPr>
  </w:style>
  <w:style w:type="paragraph" w:customStyle="1" w:styleId="xl132">
    <w:name w:val="xl132"/>
    <w:basedOn w:val="Normal"/>
    <w:rsid w:val="009F2C5F"/>
    <w:pPr>
      <w:widowControl/>
      <w:pBdr>
        <w:left w:val="single" w:sz="8" w:space="0" w:color="auto"/>
        <w:bottom w:val="single" w:sz="8" w:space="0" w:color="auto"/>
        <w:right w:val="single" w:sz="8" w:space="0" w:color="auto"/>
      </w:pBdr>
      <w:shd w:val="clear" w:color="000000" w:fill="DEEAF6"/>
      <w:autoSpaceDE/>
      <w:autoSpaceDN/>
      <w:spacing w:before="100" w:beforeAutospacing="1" w:after="100" w:afterAutospacing="1"/>
      <w:textAlignment w:val="center"/>
    </w:pPr>
    <w:rPr>
      <w:sz w:val="20"/>
      <w:szCs w:val="20"/>
    </w:rPr>
  </w:style>
  <w:style w:type="paragraph" w:customStyle="1" w:styleId="xl133">
    <w:name w:val="xl133"/>
    <w:basedOn w:val="Normal"/>
    <w:rsid w:val="009F2C5F"/>
    <w:pPr>
      <w:widowControl/>
      <w:pBdr>
        <w:left w:val="single" w:sz="8" w:space="0" w:color="auto"/>
        <w:right w:val="single" w:sz="8" w:space="0" w:color="auto"/>
      </w:pBdr>
      <w:shd w:val="clear" w:color="000000" w:fill="DEEAF6"/>
      <w:autoSpaceDE/>
      <w:autoSpaceDN/>
      <w:spacing w:before="100" w:beforeAutospacing="1" w:after="100" w:afterAutospacing="1"/>
      <w:textAlignment w:val="center"/>
    </w:pPr>
    <w:rPr>
      <w:sz w:val="20"/>
      <w:szCs w:val="20"/>
    </w:rPr>
  </w:style>
  <w:style w:type="paragraph" w:customStyle="1" w:styleId="xl134">
    <w:name w:val="xl134"/>
    <w:basedOn w:val="Normal"/>
    <w:rsid w:val="009F2C5F"/>
    <w:pPr>
      <w:widowControl/>
      <w:pBdr>
        <w:left w:val="single" w:sz="8" w:space="0" w:color="auto"/>
        <w:right w:val="single" w:sz="8" w:space="0" w:color="auto"/>
      </w:pBdr>
      <w:shd w:val="clear" w:color="000000" w:fill="DEEAF6"/>
      <w:autoSpaceDE/>
      <w:autoSpaceDN/>
      <w:spacing w:before="100" w:beforeAutospacing="1" w:after="100" w:afterAutospacing="1"/>
      <w:jc w:val="both"/>
      <w:textAlignment w:val="center"/>
    </w:pPr>
    <w:rPr>
      <w:color w:val="000000"/>
      <w:sz w:val="20"/>
      <w:szCs w:val="20"/>
    </w:rPr>
  </w:style>
  <w:style w:type="paragraph" w:customStyle="1" w:styleId="xl135">
    <w:name w:val="xl135"/>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jc w:val="both"/>
      <w:textAlignment w:val="center"/>
    </w:pPr>
    <w:rPr>
      <w:b/>
      <w:bCs/>
      <w:sz w:val="20"/>
      <w:szCs w:val="20"/>
    </w:rPr>
  </w:style>
  <w:style w:type="paragraph" w:customStyle="1" w:styleId="xl136">
    <w:name w:val="xl136"/>
    <w:basedOn w:val="Normal"/>
    <w:rsid w:val="009F2C5F"/>
    <w:pPr>
      <w:widowControl/>
      <w:pBdr>
        <w:left w:val="single" w:sz="8" w:space="0" w:color="auto"/>
        <w:right w:val="single" w:sz="8" w:space="0" w:color="auto"/>
      </w:pBdr>
      <w:autoSpaceDE/>
      <w:autoSpaceDN/>
      <w:spacing w:before="100" w:beforeAutospacing="1" w:after="100" w:afterAutospacing="1"/>
      <w:jc w:val="both"/>
      <w:textAlignment w:val="center"/>
    </w:pPr>
    <w:rPr>
      <w:b/>
      <w:bCs/>
      <w:sz w:val="20"/>
      <w:szCs w:val="20"/>
    </w:rPr>
  </w:style>
  <w:style w:type="paragraph" w:customStyle="1" w:styleId="xl137">
    <w:name w:val="xl137"/>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jc w:val="both"/>
      <w:textAlignment w:val="center"/>
    </w:pPr>
    <w:rPr>
      <w:b/>
      <w:bCs/>
      <w:sz w:val="20"/>
      <w:szCs w:val="20"/>
    </w:rPr>
  </w:style>
  <w:style w:type="paragraph" w:customStyle="1" w:styleId="xl138">
    <w:name w:val="xl138"/>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jc w:val="center"/>
      <w:textAlignment w:val="center"/>
    </w:pPr>
    <w:rPr>
      <w:color w:val="FF0000"/>
      <w:sz w:val="20"/>
      <w:szCs w:val="20"/>
    </w:rPr>
  </w:style>
  <w:style w:type="paragraph" w:customStyle="1" w:styleId="xl139">
    <w:name w:val="xl139"/>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jc w:val="center"/>
      <w:textAlignment w:val="center"/>
    </w:pPr>
    <w:rPr>
      <w:color w:val="FF0000"/>
      <w:sz w:val="20"/>
      <w:szCs w:val="20"/>
    </w:rPr>
  </w:style>
  <w:style w:type="paragraph" w:customStyle="1" w:styleId="xl140">
    <w:name w:val="xl140"/>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color w:val="FF0000"/>
      <w:sz w:val="20"/>
      <w:szCs w:val="20"/>
    </w:rPr>
  </w:style>
  <w:style w:type="paragraph" w:customStyle="1" w:styleId="xl141">
    <w:name w:val="xl141"/>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color w:val="FF0000"/>
      <w:sz w:val="20"/>
      <w:szCs w:val="20"/>
    </w:rPr>
  </w:style>
  <w:style w:type="paragraph" w:customStyle="1" w:styleId="xl142">
    <w:name w:val="xl142"/>
    <w:basedOn w:val="Normal"/>
    <w:rsid w:val="009F2C5F"/>
    <w:pPr>
      <w:widowControl/>
      <w:pBdr>
        <w:top w:val="single" w:sz="8" w:space="0" w:color="auto"/>
        <w:left w:val="single" w:sz="8" w:space="0" w:color="auto"/>
        <w:right w:val="single" w:sz="8" w:space="0" w:color="auto"/>
      </w:pBdr>
      <w:shd w:val="clear" w:color="000000" w:fill="DEEAF6"/>
      <w:autoSpaceDE/>
      <w:autoSpaceDN/>
      <w:spacing w:before="100" w:beforeAutospacing="1" w:after="100" w:afterAutospacing="1"/>
      <w:textAlignment w:val="center"/>
    </w:pPr>
    <w:rPr>
      <w:color w:val="FF0000"/>
      <w:sz w:val="20"/>
      <w:szCs w:val="20"/>
    </w:rPr>
  </w:style>
  <w:style w:type="paragraph" w:customStyle="1" w:styleId="xl143">
    <w:name w:val="xl143"/>
    <w:basedOn w:val="Normal"/>
    <w:rsid w:val="009F2C5F"/>
    <w:pPr>
      <w:widowControl/>
      <w:pBdr>
        <w:left w:val="single" w:sz="8" w:space="0" w:color="auto"/>
        <w:bottom w:val="single" w:sz="8" w:space="0" w:color="auto"/>
        <w:right w:val="single" w:sz="8" w:space="0" w:color="auto"/>
      </w:pBdr>
      <w:shd w:val="clear" w:color="000000" w:fill="DEEAF6"/>
      <w:autoSpaceDE/>
      <w:autoSpaceDN/>
      <w:spacing w:before="100" w:beforeAutospacing="1" w:after="100" w:afterAutospacing="1"/>
      <w:textAlignment w:val="center"/>
    </w:pPr>
    <w:rPr>
      <w:color w:val="FF0000"/>
      <w:sz w:val="20"/>
      <w:szCs w:val="20"/>
    </w:rPr>
  </w:style>
  <w:style w:type="paragraph" w:customStyle="1" w:styleId="xl144">
    <w:name w:val="xl144"/>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jc w:val="both"/>
      <w:textAlignment w:val="center"/>
    </w:pPr>
    <w:rPr>
      <w:color w:val="000000"/>
      <w:sz w:val="20"/>
      <w:szCs w:val="20"/>
    </w:rPr>
  </w:style>
  <w:style w:type="paragraph" w:customStyle="1" w:styleId="xl145">
    <w:name w:val="xl145"/>
    <w:basedOn w:val="Normal"/>
    <w:rsid w:val="009F2C5F"/>
    <w:pPr>
      <w:widowControl/>
      <w:pBdr>
        <w:left w:val="single" w:sz="8" w:space="0" w:color="auto"/>
        <w:right w:val="single" w:sz="8" w:space="0" w:color="auto"/>
      </w:pBdr>
      <w:autoSpaceDE/>
      <w:autoSpaceDN/>
      <w:spacing w:before="100" w:beforeAutospacing="1" w:after="100" w:afterAutospacing="1"/>
      <w:jc w:val="both"/>
      <w:textAlignment w:val="center"/>
    </w:pPr>
    <w:rPr>
      <w:color w:val="000000"/>
      <w:sz w:val="20"/>
      <w:szCs w:val="20"/>
    </w:rPr>
  </w:style>
  <w:style w:type="paragraph" w:customStyle="1" w:styleId="xl146">
    <w:name w:val="xl146"/>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jc w:val="both"/>
      <w:textAlignment w:val="center"/>
    </w:pPr>
    <w:rPr>
      <w:color w:val="000000"/>
      <w:sz w:val="20"/>
      <w:szCs w:val="20"/>
    </w:rPr>
  </w:style>
  <w:style w:type="paragraph" w:customStyle="1" w:styleId="xl147">
    <w:name w:val="xl147"/>
    <w:basedOn w:val="Normal"/>
    <w:rsid w:val="009F2C5F"/>
    <w:pPr>
      <w:widowControl/>
      <w:pBdr>
        <w:top w:val="single" w:sz="8" w:space="0" w:color="auto"/>
        <w:left w:val="single" w:sz="8" w:space="0" w:color="auto"/>
        <w:right w:val="single" w:sz="8" w:space="0" w:color="auto"/>
      </w:pBdr>
      <w:shd w:val="clear" w:color="000000" w:fill="DEEAF6"/>
      <w:autoSpaceDE/>
      <w:autoSpaceDN/>
      <w:spacing w:before="100" w:beforeAutospacing="1" w:after="100" w:afterAutospacing="1"/>
      <w:jc w:val="both"/>
      <w:textAlignment w:val="center"/>
    </w:pPr>
    <w:rPr>
      <w:b/>
      <w:bCs/>
      <w:color w:val="000000"/>
      <w:sz w:val="20"/>
      <w:szCs w:val="20"/>
    </w:rPr>
  </w:style>
  <w:style w:type="paragraph" w:customStyle="1" w:styleId="xl148">
    <w:name w:val="xl148"/>
    <w:basedOn w:val="Normal"/>
    <w:rsid w:val="009F2C5F"/>
    <w:pPr>
      <w:widowControl/>
      <w:pBdr>
        <w:left w:val="single" w:sz="8" w:space="0" w:color="auto"/>
        <w:right w:val="single" w:sz="8" w:space="0" w:color="auto"/>
      </w:pBdr>
      <w:shd w:val="clear" w:color="000000" w:fill="DEEAF6"/>
      <w:autoSpaceDE/>
      <w:autoSpaceDN/>
      <w:spacing w:before="100" w:beforeAutospacing="1" w:after="100" w:afterAutospacing="1"/>
      <w:jc w:val="both"/>
      <w:textAlignment w:val="center"/>
    </w:pPr>
    <w:rPr>
      <w:b/>
      <w:bCs/>
      <w:color w:val="000000"/>
      <w:sz w:val="20"/>
      <w:szCs w:val="20"/>
    </w:rPr>
  </w:style>
  <w:style w:type="paragraph" w:customStyle="1" w:styleId="xl149">
    <w:name w:val="xl149"/>
    <w:basedOn w:val="Normal"/>
    <w:rsid w:val="009F2C5F"/>
    <w:pPr>
      <w:widowControl/>
      <w:pBdr>
        <w:left w:val="single" w:sz="8" w:space="0" w:color="auto"/>
        <w:bottom w:val="single" w:sz="8" w:space="0" w:color="auto"/>
        <w:right w:val="single" w:sz="8" w:space="0" w:color="auto"/>
      </w:pBdr>
      <w:shd w:val="clear" w:color="000000" w:fill="DEEAF6"/>
      <w:autoSpaceDE/>
      <w:autoSpaceDN/>
      <w:spacing w:before="100" w:beforeAutospacing="1" w:after="100" w:afterAutospacing="1"/>
      <w:jc w:val="both"/>
      <w:textAlignment w:val="center"/>
    </w:pPr>
    <w:rPr>
      <w:b/>
      <w:bCs/>
      <w:color w:val="000000"/>
      <w:sz w:val="20"/>
      <w:szCs w:val="20"/>
    </w:rPr>
  </w:style>
  <w:style w:type="paragraph" w:customStyle="1" w:styleId="xl150">
    <w:name w:val="xl150"/>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151">
    <w:name w:val="xl151"/>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152">
    <w:name w:val="xl152"/>
    <w:basedOn w:val="Normal"/>
    <w:rsid w:val="009F2C5F"/>
    <w:pPr>
      <w:widowControl/>
      <w:pBdr>
        <w:left w:val="single" w:sz="8" w:space="0" w:color="auto"/>
        <w:right w:val="single" w:sz="8" w:space="0" w:color="auto"/>
      </w:pBdr>
      <w:autoSpaceDE/>
      <w:autoSpaceDN/>
      <w:spacing w:before="100" w:beforeAutospacing="1" w:after="100" w:afterAutospacing="1"/>
      <w:textAlignment w:val="center"/>
    </w:pPr>
    <w:rPr>
      <w:color w:val="000000"/>
      <w:sz w:val="20"/>
      <w:szCs w:val="20"/>
    </w:rPr>
  </w:style>
  <w:style w:type="paragraph" w:customStyle="1" w:styleId="xl153">
    <w:name w:val="xl153"/>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textAlignment w:val="center"/>
    </w:pPr>
    <w:rPr>
      <w:sz w:val="20"/>
      <w:szCs w:val="20"/>
    </w:rPr>
  </w:style>
  <w:style w:type="paragraph" w:customStyle="1" w:styleId="xl154">
    <w:name w:val="xl154"/>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textAlignment w:val="center"/>
    </w:pPr>
    <w:rPr>
      <w:sz w:val="20"/>
      <w:szCs w:val="20"/>
    </w:rPr>
  </w:style>
  <w:style w:type="paragraph" w:customStyle="1" w:styleId="xl155">
    <w:name w:val="xl155"/>
    <w:basedOn w:val="Normal"/>
    <w:rsid w:val="009F2C5F"/>
    <w:pPr>
      <w:widowControl/>
      <w:pBdr>
        <w:top w:val="single" w:sz="8" w:space="0" w:color="auto"/>
        <w:left w:val="single" w:sz="8" w:space="0" w:color="auto"/>
        <w:right w:val="single" w:sz="8" w:space="0" w:color="auto"/>
      </w:pBdr>
      <w:autoSpaceDE/>
      <w:autoSpaceDN/>
      <w:spacing w:before="100" w:beforeAutospacing="1" w:after="100" w:afterAutospacing="1"/>
      <w:textAlignment w:val="top"/>
    </w:pPr>
    <w:rPr>
      <w:color w:val="FF0000"/>
      <w:sz w:val="20"/>
      <w:szCs w:val="20"/>
    </w:rPr>
  </w:style>
  <w:style w:type="paragraph" w:customStyle="1" w:styleId="xl156">
    <w:name w:val="xl156"/>
    <w:basedOn w:val="Normal"/>
    <w:rsid w:val="009F2C5F"/>
    <w:pPr>
      <w:widowControl/>
      <w:pBdr>
        <w:left w:val="single" w:sz="8" w:space="0" w:color="auto"/>
        <w:bottom w:val="single" w:sz="8" w:space="0" w:color="auto"/>
        <w:right w:val="single" w:sz="8" w:space="0" w:color="auto"/>
      </w:pBdr>
      <w:autoSpaceDE/>
      <w:autoSpaceDN/>
      <w:spacing w:before="100" w:beforeAutospacing="1" w:after="100" w:afterAutospacing="1"/>
      <w:textAlignment w:val="top"/>
    </w:pPr>
    <w:rPr>
      <w:color w:val="FF0000"/>
      <w:sz w:val="20"/>
      <w:szCs w:val="20"/>
    </w:rPr>
  </w:style>
  <w:style w:type="paragraph" w:customStyle="1" w:styleId="Headingblue">
    <w:name w:val="Heading blue"/>
    <w:basedOn w:val="Header"/>
    <w:link w:val="HeadingblueChar"/>
    <w:qFormat/>
    <w:rsid w:val="003071E0"/>
    <w:pPr>
      <w:widowControl/>
      <w:tabs>
        <w:tab w:val="clear" w:pos="4680"/>
        <w:tab w:val="clear" w:pos="9360"/>
        <w:tab w:val="center" w:pos="4320"/>
        <w:tab w:val="right" w:pos="8640"/>
      </w:tabs>
      <w:autoSpaceDE/>
      <w:autoSpaceDN/>
    </w:pPr>
    <w:rPr>
      <w:rFonts w:ascii="Arial" w:hAnsi="Arial" w:cs="Arial"/>
      <w:b/>
      <w:color w:val="528CC9"/>
      <w:sz w:val="28"/>
      <w:szCs w:val="28"/>
    </w:rPr>
  </w:style>
  <w:style w:type="character" w:customStyle="1" w:styleId="HeadingblueChar">
    <w:name w:val="Heading blue Char"/>
    <w:basedOn w:val="DefaultParagraphFont"/>
    <w:link w:val="Headingblue"/>
    <w:rsid w:val="003071E0"/>
    <w:rPr>
      <w:rFonts w:ascii="Arial" w:eastAsia="Times New Roman" w:hAnsi="Arial" w:cs="Arial"/>
      <w:b/>
      <w:color w:val="528CC9"/>
      <w:sz w:val="28"/>
      <w:szCs w:val="2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524426">
      <w:bodyDiv w:val="1"/>
      <w:marLeft w:val="0"/>
      <w:marRight w:val="0"/>
      <w:marTop w:val="0"/>
      <w:marBottom w:val="0"/>
      <w:divBdr>
        <w:top w:val="none" w:sz="0" w:space="0" w:color="auto"/>
        <w:left w:val="none" w:sz="0" w:space="0" w:color="auto"/>
        <w:bottom w:val="none" w:sz="0" w:space="0" w:color="auto"/>
        <w:right w:val="none" w:sz="0" w:space="0" w:color="auto"/>
      </w:divBdr>
    </w:div>
    <w:div w:id="158616935">
      <w:bodyDiv w:val="1"/>
      <w:marLeft w:val="0"/>
      <w:marRight w:val="0"/>
      <w:marTop w:val="0"/>
      <w:marBottom w:val="0"/>
      <w:divBdr>
        <w:top w:val="none" w:sz="0" w:space="0" w:color="auto"/>
        <w:left w:val="none" w:sz="0" w:space="0" w:color="auto"/>
        <w:bottom w:val="none" w:sz="0" w:space="0" w:color="auto"/>
        <w:right w:val="none" w:sz="0" w:space="0" w:color="auto"/>
      </w:divBdr>
      <w:divsChild>
        <w:div w:id="173881844">
          <w:marLeft w:val="547"/>
          <w:marRight w:val="0"/>
          <w:marTop w:val="86"/>
          <w:marBottom w:val="0"/>
          <w:divBdr>
            <w:top w:val="none" w:sz="0" w:space="0" w:color="auto"/>
            <w:left w:val="none" w:sz="0" w:space="0" w:color="auto"/>
            <w:bottom w:val="none" w:sz="0" w:space="0" w:color="auto"/>
            <w:right w:val="none" w:sz="0" w:space="0" w:color="auto"/>
          </w:divBdr>
        </w:div>
        <w:div w:id="257640476">
          <w:marLeft w:val="547"/>
          <w:marRight w:val="0"/>
          <w:marTop w:val="86"/>
          <w:marBottom w:val="0"/>
          <w:divBdr>
            <w:top w:val="none" w:sz="0" w:space="0" w:color="auto"/>
            <w:left w:val="none" w:sz="0" w:space="0" w:color="auto"/>
            <w:bottom w:val="none" w:sz="0" w:space="0" w:color="auto"/>
            <w:right w:val="none" w:sz="0" w:space="0" w:color="auto"/>
          </w:divBdr>
        </w:div>
        <w:div w:id="584456829">
          <w:marLeft w:val="547"/>
          <w:marRight w:val="0"/>
          <w:marTop w:val="86"/>
          <w:marBottom w:val="0"/>
          <w:divBdr>
            <w:top w:val="none" w:sz="0" w:space="0" w:color="auto"/>
            <w:left w:val="none" w:sz="0" w:space="0" w:color="auto"/>
            <w:bottom w:val="none" w:sz="0" w:space="0" w:color="auto"/>
            <w:right w:val="none" w:sz="0" w:space="0" w:color="auto"/>
          </w:divBdr>
        </w:div>
        <w:div w:id="720599624">
          <w:marLeft w:val="547"/>
          <w:marRight w:val="0"/>
          <w:marTop w:val="86"/>
          <w:marBottom w:val="0"/>
          <w:divBdr>
            <w:top w:val="none" w:sz="0" w:space="0" w:color="auto"/>
            <w:left w:val="none" w:sz="0" w:space="0" w:color="auto"/>
            <w:bottom w:val="none" w:sz="0" w:space="0" w:color="auto"/>
            <w:right w:val="none" w:sz="0" w:space="0" w:color="auto"/>
          </w:divBdr>
        </w:div>
        <w:div w:id="994995801">
          <w:marLeft w:val="547"/>
          <w:marRight w:val="0"/>
          <w:marTop w:val="86"/>
          <w:marBottom w:val="0"/>
          <w:divBdr>
            <w:top w:val="none" w:sz="0" w:space="0" w:color="auto"/>
            <w:left w:val="none" w:sz="0" w:space="0" w:color="auto"/>
            <w:bottom w:val="none" w:sz="0" w:space="0" w:color="auto"/>
            <w:right w:val="none" w:sz="0" w:space="0" w:color="auto"/>
          </w:divBdr>
        </w:div>
        <w:div w:id="1475024830">
          <w:marLeft w:val="547"/>
          <w:marRight w:val="0"/>
          <w:marTop w:val="86"/>
          <w:marBottom w:val="0"/>
          <w:divBdr>
            <w:top w:val="none" w:sz="0" w:space="0" w:color="auto"/>
            <w:left w:val="none" w:sz="0" w:space="0" w:color="auto"/>
            <w:bottom w:val="none" w:sz="0" w:space="0" w:color="auto"/>
            <w:right w:val="none" w:sz="0" w:space="0" w:color="auto"/>
          </w:divBdr>
        </w:div>
        <w:div w:id="1684356213">
          <w:marLeft w:val="547"/>
          <w:marRight w:val="0"/>
          <w:marTop w:val="86"/>
          <w:marBottom w:val="0"/>
          <w:divBdr>
            <w:top w:val="none" w:sz="0" w:space="0" w:color="auto"/>
            <w:left w:val="none" w:sz="0" w:space="0" w:color="auto"/>
            <w:bottom w:val="none" w:sz="0" w:space="0" w:color="auto"/>
            <w:right w:val="none" w:sz="0" w:space="0" w:color="auto"/>
          </w:divBdr>
        </w:div>
        <w:div w:id="1703549207">
          <w:marLeft w:val="547"/>
          <w:marRight w:val="0"/>
          <w:marTop w:val="86"/>
          <w:marBottom w:val="0"/>
          <w:divBdr>
            <w:top w:val="none" w:sz="0" w:space="0" w:color="auto"/>
            <w:left w:val="none" w:sz="0" w:space="0" w:color="auto"/>
            <w:bottom w:val="none" w:sz="0" w:space="0" w:color="auto"/>
            <w:right w:val="none" w:sz="0" w:space="0" w:color="auto"/>
          </w:divBdr>
        </w:div>
        <w:div w:id="1782921198">
          <w:marLeft w:val="547"/>
          <w:marRight w:val="0"/>
          <w:marTop w:val="86"/>
          <w:marBottom w:val="0"/>
          <w:divBdr>
            <w:top w:val="none" w:sz="0" w:space="0" w:color="auto"/>
            <w:left w:val="none" w:sz="0" w:space="0" w:color="auto"/>
            <w:bottom w:val="none" w:sz="0" w:space="0" w:color="auto"/>
            <w:right w:val="none" w:sz="0" w:space="0" w:color="auto"/>
          </w:divBdr>
        </w:div>
      </w:divsChild>
    </w:div>
    <w:div w:id="204487707">
      <w:bodyDiv w:val="1"/>
      <w:marLeft w:val="0"/>
      <w:marRight w:val="0"/>
      <w:marTop w:val="0"/>
      <w:marBottom w:val="0"/>
      <w:divBdr>
        <w:top w:val="none" w:sz="0" w:space="0" w:color="auto"/>
        <w:left w:val="none" w:sz="0" w:space="0" w:color="auto"/>
        <w:bottom w:val="none" w:sz="0" w:space="0" w:color="auto"/>
        <w:right w:val="none" w:sz="0" w:space="0" w:color="auto"/>
      </w:divBdr>
    </w:div>
    <w:div w:id="347290284">
      <w:bodyDiv w:val="1"/>
      <w:marLeft w:val="0"/>
      <w:marRight w:val="0"/>
      <w:marTop w:val="0"/>
      <w:marBottom w:val="0"/>
      <w:divBdr>
        <w:top w:val="none" w:sz="0" w:space="0" w:color="auto"/>
        <w:left w:val="none" w:sz="0" w:space="0" w:color="auto"/>
        <w:bottom w:val="none" w:sz="0" w:space="0" w:color="auto"/>
        <w:right w:val="none" w:sz="0" w:space="0" w:color="auto"/>
      </w:divBdr>
    </w:div>
    <w:div w:id="361785648">
      <w:bodyDiv w:val="1"/>
      <w:marLeft w:val="0"/>
      <w:marRight w:val="0"/>
      <w:marTop w:val="0"/>
      <w:marBottom w:val="0"/>
      <w:divBdr>
        <w:top w:val="none" w:sz="0" w:space="0" w:color="auto"/>
        <w:left w:val="none" w:sz="0" w:space="0" w:color="auto"/>
        <w:bottom w:val="none" w:sz="0" w:space="0" w:color="auto"/>
        <w:right w:val="none" w:sz="0" w:space="0" w:color="auto"/>
      </w:divBdr>
    </w:div>
    <w:div w:id="388922599">
      <w:bodyDiv w:val="1"/>
      <w:marLeft w:val="0"/>
      <w:marRight w:val="0"/>
      <w:marTop w:val="0"/>
      <w:marBottom w:val="0"/>
      <w:divBdr>
        <w:top w:val="none" w:sz="0" w:space="0" w:color="auto"/>
        <w:left w:val="none" w:sz="0" w:space="0" w:color="auto"/>
        <w:bottom w:val="none" w:sz="0" w:space="0" w:color="auto"/>
        <w:right w:val="none" w:sz="0" w:space="0" w:color="auto"/>
      </w:divBdr>
    </w:div>
    <w:div w:id="399789891">
      <w:bodyDiv w:val="1"/>
      <w:marLeft w:val="0"/>
      <w:marRight w:val="0"/>
      <w:marTop w:val="0"/>
      <w:marBottom w:val="0"/>
      <w:divBdr>
        <w:top w:val="none" w:sz="0" w:space="0" w:color="auto"/>
        <w:left w:val="none" w:sz="0" w:space="0" w:color="auto"/>
        <w:bottom w:val="none" w:sz="0" w:space="0" w:color="auto"/>
        <w:right w:val="none" w:sz="0" w:space="0" w:color="auto"/>
      </w:divBdr>
    </w:div>
    <w:div w:id="595939224">
      <w:bodyDiv w:val="1"/>
      <w:marLeft w:val="0"/>
      <w:marRight w:val="0"/>
      <w:marTop w:val="0"/>
      <w:marBottom w:val="0"/>
      <w:divBdr>
        <w:top w:val="none" w:sz="0" w:space="0" w:color="auto"/>
        <w:left w:val="none" w:sz="0" w:space="0" w:color="auto"/>
        <w:bottom w:val="none" w:sz="0" w:space="0" w:color="auto"/>
        <w:right w:val="none" w:sz="0" w:space="0" w:color="auto"/>
      </w:divBdr>
    </w:div>
    <w:div w:id="617949905">
      <w:bodyDiv w:val="1"/>
      <w:marLeft w:val="0"/>
      <w:marRight w:val="0"/>
      <w:marTop w:val="0"/>
      <w:marBottom w:val="0"/>
      <w:divBdr>
        <w:top w:val="none" w:sz="0" w:space="0" w:color="auto"/>
        <w:left w:val="none" w:sz="0" w:space="0" w:color="auto"/>
        <w:bottom w:val="none" w:sz="0" w:space="0" w:color="auto"/>
        <w:right w:val="none" w:sz="0" w:space="0" w:color="auto"/>
      </w:divBdr>
    </w:div>
    <w:div w:id="662856896">
      <w:bodyDiv w:val="1"/>
      <w:marLeft w:val="0"/>
      <w:marRight w:val="0"/>
      <w:marTop w:val="0"/>
      <w:marBottom w:val="0"/>
      <w:divBdr>
        <w:top w:val="none" w:sz="0" w:space="0" w:color="auto"/>
        <w:left w:val="none" w:sz="0" w:space="0" w:color="auto"/>
        <w:bottom w:val="none" w:sz="0" w:space="0" w:color="auto"/>
        <w:right w:val="none" w:sz="0" w:space="0" w:color="auto"/>
      </w:divBdr>
      <w:divsChild>
        <w:div w:id="1556430663">
          <w:marLeft w:val="0"/>
          <w:marRight w:val="0"/>
          <w:marTop w:val="0"/>
          <w:marBottom w:val="0"/>
          <w:divBdr>
            <w:top w:val="none" w:sz="0" w:space="0" w:color="auto"/>
            <w:left w:val="none" w:sz="0" w:space="0" w:color="auto"/>
            <w:bottom w:val="none" w:sz="0" w:space="0" w:color="auto"/>
            <w:right w:val="none" w:sz="0" w:space="0" w:color="auto"/>
          </w:divBdr>
          <w:divsChild>
            <w:div w:id="392971992">
              <w:marLeft w:val="0"/>
              <w:marRight w:val="0"/>
              <w:marTop w:val="0"/>
              <w:marBottom w:val="0"/>
              <w:divBdr>
                <w:top w:val="none" w:sz="0" w:space="0" w:color="auto"/>
                <w:left w:val="none" w:sz="0" w:space="0" w:color="auto"/>
                <w:bottom w:val="none" w:sz="0" w:space="0" w:color="auto"/>
                <w:right w:val="none" w:sz="0" w:space="0" w:color="auto"/>
              </w:divBdr>
              <w:divsChild>
                <w:div w:id="1300499040">
                  <w:marLeft w:val="0"/>
                  <w:marRight w:val="0"/>
                  <w:marTop w:val="0"/>
                  <w:marBottom w:val="0"/>
                  <w:divBdr>
                    <w:top w:val="none" w:sz="0" w:space="0" w:color="auto"/>
                    <w:left w:val="none" w:sz="0" w:space="0" w:color="auto"/>
                    <w:bottom w:val="none" w:sz="0" w:space="0" w:color="auto"/>
                    <w:right w:val="none" w:sz="0" w:space="0" w:color="auto"/>
                  </w:divBdr>
                  <w:divsChild>
                    <w:div w:id="1445920980">
                      <w:marLeft w:val="0"/>
                      <w:marRight w:val="0"/>
                      <w:marTop w:val="0"/>
                      <w:marBottom w:val="0"/>
                      <w:divBdr>
                        <w:top w:val="none" w:sz="0" w:space="0" w:color="auto"/>
                        <w:left w:val="none" w:sz="0" w:space="0" w:color="auto"/>
                        <w:bottom w:val="none" w:sz="0" w:space="0" w:color="auto"/>
                        <w:right w:val="none" w:sz="0" w:space="0" w:color="auto"/>
                      </w:divBdr>
                      <w:divsChild>
                        <w:div w:id="808667971">
                          <w:marLeft w:val="0"/>
                          <w:marRight w:val="0"/>
                          <w:marTop w:val="0"/>
                          <w:marBottom w:val="0"/>
                          <w:divBdr>
                            <w:top w:val="none" w:sz="0" w:space="0" w:color="auto"/>
                            <w:left w:val="none" w:sz="0" w:space="0" w:color="auto"/>
                            <w:bottom w:val="none" w:sz="0" w:space="0" w:color="auto"/>
                            <w:right w:val="none" w:sz="0" w:space="0" w:color="auto"/>
                          </w:divBdr>
                          <w:divsChild>
                            <w:div w:id="1004552077">
                              <w:marLeft w:val="0"/>
                              <w:marRight w:val="0"/>
                              <w:marTop w:val="0"/>
                              <w:marBottom w:val="0"/>
                              <w:divBdr>
                                <w:top w:val="none" w:sz="0" w:space="0" w:color="auto"/>
                                <w:left w:val="none" w:sz="0" w:space="0" w:color="auto"/>
                                <w:bottom w:val="none" w:sz="0" w:space="0" w:color="auto"/>
                                <w:right w:val="none" w:sz="0" w:space="0" w:color="auto"/>
                              </w:divBdr>
                              <w:divsChild>
                                <w:div w:id="1445730884">
                                  <w:marLeft w:val="0"/>
                                  <w:marRight w:val="0"/>
                                  <w:marTop w:val="0"/>
                                  <w:marBottom w:val="0"/>
                                  <w:divBdr>
                                    <w:top w:val="none" w:sz="0" w:space="0" w:color="auto"/>
                                    <w:left w:val="none" w:sz="0" w:space="0" w:color="auto"/>
                                    <w:bottom w:val="none" w:sz="0" w:space="0" w:color="auto"/>
                                    <w:right w:val="none" w:sz="0" w:space="0" w:color="auto"/>
                                  </w:divBdr>
                                  <w:divsChild>
                                    <w:div w:id="1796555412">
                                      <w:marLeft w:val="0"/>
                                      <w:marRight w:val="0"/>
                                      <w:marTop w:val="0"/>
                                      <w:marBottom w:val="0"/>
                                      <w:divBdr>
                                        <w:top w:val="none" w:sz="0" w:space="0" w:color="auto"/>
                                        <w:left w:val="none" w:sz="0" w:space="0" w:color="auto"/>
                                        <w:bottom w:val="none" w:sz="0" w:space="0" w:color="auto"/>
                                        <w:right w:val="none" w:sz="0" w:space="0" w:color="auto"/>
                                      </w:divBdr>
                                      <w:divsChild>
                                        <w:div w:id="1308630731">
                                          <w:marLeft w:val="0"/>
                                          <w:marRight w:val="0"/>
                                          <w:marTop w:val="0"/>
                                          <w:marBottom w:val="0"/>
                                          <w:divBdr>
                                            <w:top w:val="none" w:sz="0" w:space="0" w:color="auto"/>
                                            <w:left w:val="none" w:sz="0" w:space="0" w:color="auto"/>
                                            <w:bottom w:val="none" w:sz="0" w:space="0" w:color="auto"/>
                                            <w:right w:val="none" w:sz="0" w:space="0" w:color="auto"/>
                                          </w:divBdr>
                                          <w:divsChild>
                                            <w:div w:id="191262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76537394">
      <w:bodyDiv w:val="1"/>
      <w:marLeft w:val="0"/>
      <w:marRight w:val="0"/>
      <w:marTop w:val="0"/>
      <w:marBottom w:val="0"/>
      <w:divBdr>
        <w:top w:val="none" w:sz="0" w:space="0" w:color="auto"/>
        <w:left w:val="none" w:sz="0" w:space="0" w:color="auto"/>
        <w:bottom w:val="none" w:sz="0" w:space="0" w:color="auto"/>
        <w:right w:val="none" w:sz="0" w:space="0" w:color="auto"/>
      </w:divBdr>
    </w:div>
    <w:div w:id="707948359">
      <w:bodyDiv w:val="1"/>
      <w:marLeft w:val="0"/>
      <w:marRight w:val="0"/>
      <w:marTop w:val="0"/>
      <w:marBottom w:val="0"/>
      <w:divBdr>
        <w:top w:val="none" w:sz="0" w:space="0" w:color="auto"/>
        <w:left w:val="none" w:sz="0" w:space="0" w:color="auto"/>
        <w:bottom w:val="none" w:sz="0" w:space="0" w:color="auto"/>
        <w:right w:val="none" w:sz="0" w:space="0" w:color="auto"/>
      </w:divBdr>
      <w:divsChild>
        <w:div w:id="57631779">
          <w:marLeft w:val="547"/>
          <w:marRight w:val="0"/>
          <w:marTop w:val="86"/>
          <w:marBottom w:val="0"/>
          <w:divBdr>
            <w:top w:val="none" w:sz="0" w:space="0" w:color="auto"/>
            <w:left w:val="none" w:sz="0" w:space="0" w:color="auto"/>
            <w:bottom w:val="none" w:sz="0" w:space="0" w:color="auto"/>
            <w:right w:val="none" w:sz="0" w:space="0" w:color="auto"/>
          </w:divBdr>
        </w:div>
        <w:div w:id="295917419">
          <w:marLeft w:val="547"/>
          <w:marRight w:val="0"/>
          <w:marTop w:val="86"/>
          <w:marBottom w:val="0"/>
          <w:divBdr>
            <w:top w:val="none" w:sz="0" w:space="0" w:color="auto"/>
            <w:left w:val="none" w:sz="0" w:space="0" w:color="auto"/>
            <w:bottom w:val="none" w:sz="0" w:space="0" w:color="auto"/>
            <w:right w:val="none" w:sz="0" w:space="0" w:color="auto"/>
          </w:divBdr>
        </w:div>
        <w:div w:id="362678223">
          <w:marLeft w:val="547"/>
          <w:marRight w:val="0"/>
          <w:marTop w:val="86"/>
          <w:marBottom w:val="0"/>
          <w:divBdr>
            <w:top w:val="none" w:sz="0" w:space="0" w:color="auto"/>
            <w:left w:val="none" w:sz="0" w:space="0" w:color="auto"/>
            <w:bottom w:val="none" w:sz="0" w:space="0" w:color="auto"/>
            <w:right w:val="none" w:sz="0" w:space="0" w:color="auto"/>
          </w:divBdr>
        </w:div>
        <w:div w:id="520553747">
          <w:marLeft w:val="547"/>
          <w:marRight w:val="0"/>
          <w:marTop w:val="86"/>
          <w:marBottom w:val="0"/>
          <w:divBdr>
            <w:top w:val="none" w:sz="0" w:space="0" w:color="auto"/>
            <w:left w:val="none" w:sz="0" w:space="0" w:color="auto"/>
            <w:bottom w:val="none" w:sz="0" w:space="0" w:color="auto"/>
            <w:right w:val="none" w:sz="0" w:space="0" w:color="auto"/>
          </w:divBdr>
        </w:div>
        <w:div w:id="547180340">
          <w:marLeft w:val="547"/>
          <w:marRight w:val="0"/>
          <w:marTop w:val="86"/>
          <w:marBottom w:val="0"/>
          <w:divBdr>
            <w:top w:val="none" w:sz="0" w:space="0" w:color="auto"/>
            <w:left w:val="none" w:sz="0" w:space="0" w:color="auto"/>
            <w:bottom w:val="none" w:sz="0" w:space="0" w:color="auto"/>
            <w:right w:val="none" w:sz="0" w:space="0" w:color="auto"/>
          </w:divBdr>
        </w:div>
        <w:div w:id="727411352">
          <w:marLeft w:val="547"/>
          <w:marRight w:val="0"/>
          <w:marTop w:val="86"/>
          <w:marBottom w:val="0"/>
          <w:divBdr>
            <w:top w:val="none" w:sz="0" w:space="0" w:color="auto"/>
            <w:left w:val="none" w:sz="0" w:space="0" w:color="auto"/>
            <w:bottom w:val="none" w:sz="0" w:space="0" w:color="auto"/>
            <w:right w:val="none" w:sz="0" w:space="0" w:color="auto"/>
          </w:divBdr>
        </w:div>
        <w:div w:id="754862730">
          <w:marLeft w:val="547"/>
          <w:marRight w:val="0"/>
          <w:marTop w:val="86"/>
          <w:marBottom w:val="0"/>
          <w:divBdr>
            <w:top w:val="none" w:sz="0" w:space="0" w:color="auto"/>
            <w:left w:val="none" w:sz="0" w:space="0" w:color="auto"/>
            <w:bottom w:val="none" w:sz="0" w:space="0" w:color="auto"/>
            <w:right w:val="none" w:sz="0" w:space="0" w:color="auto"/>
          </w:divBdr>
        </w:div>
        <w:div w:id="1651211217">
          <w:marLeft w:val="547"/>
          <w:marRight w:val="0"/>
          <w:marTop w:val="86"/>
          <w:marBottom w:val="0"/>
          <w:divBdr>
            <w:top w:val="none" w:sz="0" w:space="0" w:color="auto"/>
            <w:left w:val="none" w:sz="0" w:space="0" w:color="auto"/>
            <w:bottom w:val="none" w:sz="0" w:space="0" w:color="auto"/>
            <w:right w:val="none" w:sz="0" w:space="0" w:color="auto"/>
          </w:divBdr>
        </w:div>
        <w:div w:id="2060476050">
          <w:marLeft w:val="547"/>
          <w:marRight w:val="0"/>
          <w:marTop w:val="86"/>
          <w:marBottom w:val="0"/>
          <w:divBdr>
            <w:top w:val="none" w:sz="0" w:space="0" w:color="auto"/>
            <w:left w:val="none" w:sz="0" w:space="0" w:color="auto"/>
            <w:bottom w:val="none" w:sz="0" w:space="0" w:color="auto"/>
            <w:right w:val="none" w:sz="0" w:space="0" w:color="auto"/>
          </w:divBdr>
        </w:div>
        <w:div w:id="2101950327">
          <w:marLeft w:val="547"/>
          <w:marRight w:val="0"/>
          <w:marTop w:val="86"/>
          <w:marBottom w:val="0"/>
          <w:divBdr>
            <w:top w:val="none" w:sz="0" w:space="0" w:color="auto"/>
            <w:left w:val="none" w:sz="0" w:space="0" w:color="auto"/>
            <w:bottom w:val="none" w:sz="0" w:space="0" w:color="auto"/>
            <w:right w:val="none" w:sz="0" w:space="0" w:color="auto"/>
          </w:divBdr>
        </w:div>
      </w:divsChild>
    </w:div>
    <w:div w:id="723874563">
      <w:bodyDiv w:val="1"/>
      <w:marLeft w:val="0"/>
      <w:marRight w:val="0"/>
      <w:marTop w:val="0"/>
      <w:marBottom w:val="0"/>
      <w:divBdr>
        <w:top w:val="none" w:sz="0" w:space="0" w:color="auto"/>
        <w:left w:val="none" w:sz="0" w:space="0" w:color="auto"/>
        <w:bottom w:val="none" w:sz="0" w:space="0" w:color="auto"/>
        <w:right w:val="none" w:sz="0" w:space="0" w:color="auto"/>
      </w:divBdr>
      <w:divsChild>
        <w:div w:id="492450844">
          <w:marLeft w:val="547"/>
          <w:marRight w:val="0"/>
          <w:marTop w:val="86"/>
          <w:marBottom w:val="0"/>
          <w:divBdr>
            <w:top w:val="none" w:sz="0" w:space="0" w:color="auto"/>
            <w:left w:val="none" w:sz="0" w:space="0" w:color="auto"/>
            <w:bottom w:val="none" w:sz="0" w:space="0" w:color="auto"/>
            <w:right w:val="none" w:sz="0" w:space="0" w:color="auto"/>
          </w:divBdr>
        </w:div>
        <w:div w:id="510950710">
          <w:marLeft w:val="547"/>
          <w:marRight w:val="0"/>
          <w:marTop w:val="86"/>
          <w:marBottom w:val="0"/>
          <w:divBdr>
            <w:top w:val="none" w:sz="0" w:space="0" w:color="auto"/>
            <w:left w:val="none" w:sz="0" w:space="0" w:color="auto"/>
            <w:bottom w:val="none" w:sz="0" w:space="0" w:color="auto"/>
            <w:right w:val="none" w:sz="0" w:space="0" w:color="auto"/>
          </w:divBdr>
        </w:div>
        <w:div w:id="542248998">
          <w:marLeft w:val="547"/>
          <w:marRight w:val="0"/>
          <w:marTop w:val="86"/>
          <w:marBottom w:val="0"/>
          <w:divBdr>
            <w:top w:val="none" w:sz="0" w:space="0" w:color="auto"/>
            <w:left w:val="none" w:sz="0" w:space="0" w:color="auto"/>
            <w:bottom w:val="none" w:sz="0" w:space="0" w:color="auto"/>
            <w:right w:val="none" w:sz="0" w:space="0" w:color="auto"/>
          </w:divBdr>
        </w:div>
        <w:div w:id="637340141">
          <w:marLeft w:val="547"/>
          <w:marRight w:val="0"/>
          <w:marTop w:val="86"/>
          <w:marBottom w:val="0"/>
          <w:divBdr>
            <w:top w:val="none" w:sz="0" w:space="0" w:color="auto"/>
            <w:left w:val="none" w:sz="0" w:space="0" w:color="auto"/>
            <w:bottom w:val="none" w:sz="0" w:space="0" w:color="auto"/>
            <w:right w:val="none" w:sz="0" w:space="0" w:color="auto"/>
          </w:divBdr>
        </w:div>
        <w:div w:id="1045447744">
          <w:marLeft w:val="547"/>
          <w:marRight w:val="0"/>
          <w:marTop w:val="86"/>
          <w:marBottom w:val="0"/>
          <w:divBdr>
            <w:top w:val="none" w:sz="0" w:space="0" w:color="auto"/>
            <w:left w:val="none" w:sz="0" w:space="0" w:color="auto"/>
            <w:bottom w:val="none" w:sz="0" w:space="0" w:color="auto"/>
            <w:right w:val="none" w:sz="0" w:space="0" w:color="auto"/>
          </w:divBdr>
        </w:div>
        <w:div w:id="1074475574">
          <w:marLeft w:val="547"/>
          <w:marRight w:val="0"/>
          <w:marTop w:val="86"/>
          <w:marBottom w:val="0"/>
          <w:divBdr>
            <w:top w:val="none" w:sz="0" w:space="0" w:color="auto"/>
            <w:left w:val="none" w:sz="0" w:space="0" w:color="auto"/>
            <w:bottom w:val="none" w:sz="0" w:space="0" w:color="auto"/>
            <w:right w:val="none" w:sz="0" w:space="0" w:color="auto"/>
          </w:divBdr>
        </w:div>
        <w:div w:id="1201360364">
          <w:marLeft w:val="547"/>
          <w:marRight w:val="0"/>
          <w:marTop w:val="86"/>
          <w:marBottom w:val="0"/>
          <w:divBdr>
            <w:top w:val="none" w:sz="0" w:space="0" w:color="auto"/>
            <w:left w:val="none" w:sz="0" w:space="0" w:color="auto"/>
            <w:bottom w:val="none" w:sz="0" w:space="0" w:color="auto"/>
            <w:right w:val="none" w:sz="0" w:space="0" w:color="auto"/>
          </w:divBdr>
        </w:div>
        <w:div w:id="1799688015">
          <w:marLeft w:val="547"/>
          <w:marRight w:val="0"/>
          <w:marTop w:val="86"/>
          <w:marBottom w:val="0"/>
          <w:divBdr>
            <w:top w:val="none" w:sz="0" w:space="0" w:color="auto"/>
            <w:left w:val="none" w:sz="0" w:space="0" w:color="auto"/>
            <w:bottom w:val="none" w:sz="0" w:space="0" w:color="auto"/>
            <w:right w:val="none" w:sz="0" w:space="0" w:color="auto"/>
          </w:divBdr>
        </w:div>
        <w:div w:id="1898272623">
          <w:marLeft w:val="547"/>
          <w:marRight w:val="0"/>
          <w:marTop w:val="86"/>
          <w:marBottom w:val="0"/>
          <w:divBdr>
            <w:top w:val="none" w:sz="0" w:space="0" w:color="auto"/>
            <w:left w:val="none" w:sz="0" w:space="0" w:color="auto"/>
            <w:bottom w:val="none" w:sz="0" w:space="0" w:color="auto"/>
            <w:right w:val="none" w:sz="0" w:space="0" w:color="auto"/>
          </w:divBdr>
        </w:div>
        <w:div w:id="1978221826">
          <w:marLeft w:val="547"/>
          <w:marRight w:val="0"/>
          <w:marTop w:val="86"/>
          <w:marBottom w:val="0"/>
          <w:divBdr>
            <w:top w:val="none" w:sz="0" w:space="0" w:color="auto"/>
            <w:left w:val="none" w:sz="0" w:space="0" w:color="auto"/>
            <w:bottom w:val="none" w:sz="0" w:space="0" w:color="auto"/>
            <w:right w:val="none" w:sz="0" w:space="0" w:color="auto"/>
          </w:divBdr>
        </w:div>
      </w:divsChild>
    </w:div>
    <w:div w:id="751899676">
      <w:bodyDiv w:val="1"/>
      <w:marLeft w:val="0"/>
      <w:marRight w:val="0"/>
      <w:marTop w:val="0"/>
      <w:marBottom w:val="0"/>
      <w:divBdr>
        <w:top w:val="none" w:sz="0" w:space="0" w:color="auto"/>
        <w:left w:val="none" w:sz="0" w:space="0" w:color="auto"/>
        <w:bottom w:val="none" w:sz="0" w:space="0" w:color="auto"/>
        <w:right w:val="none" w:sz="0" w:space="0" w:color="auto"/>
      </w:divBdr>
    </w:div>
    <w:div w:id="794952361">
      <w:bodyDiv w:val="1"/>
      <w:marLeft w:val="0"/>
      <w:marRight w:val="0"/>
      <w:marTop w:val="0"/>
      <w:marBottom w:val="0"/>
      <w:divBdr>
        <w:top w:val="none" w:sz="0" w:space="0" w:color="auto"/>
        <w:left w:val="none" w:sz="0" w:space="0" w:color="auto"/>
        <w:bottom w:val="none" w:sz="0" w:space="0" w:color="auto"/>
        <w:right w:val="none" w:sz="0" w:space="0" w:color="auto"/>
      </w:divBdr>
      <w:divsChild>
        <w:div w:id="784347371">
          <w:marLeft w:val="0"/>
          <w:marRight w:val="0"/>
          <w:marTop w:val="0"/>
          <w:marBottom w:val="0"/>
          <w:divBdr>
            <w:top w:val="none" w:sz="0" w:space="0" w:color="auto"/>
            <w:left w:val="none" w:sz="0" w:space="0" w:color="auto"/>
            <w:bottom w:val="none" w:sz="0" w:space="0" w:color="auto"/>
            <w:right w:val="none" w:sz="0" w:space="0" w:color="auto"/>
          </w:divBdr>
          <w:divsChild>
            <w:div w:id="1484421046">
              <w:marLeft w:val="0"/>
              <w:marRight w:val="0"/>
              <w:marTop w:val="0"/>
              <w:marBottom w:val="0"/>
              <w:divBdr>
                <w:top w:val="none" w:sz="0" w:space="0" w:color="auto"/>
                <w:left w:val="none" w:sz="0" w:space="0" w:color="auto"/>
                <w:bottom w:val="none" w:sz="0" w:space="0" w:color="auto"/>
                <w:right w:val="none" w:sz="0" w:space="0" w:color="auto"/>
              </w:divBdr>
              <w:divsChild>
                <w:div w:id="869953239">
                  <w:marLeft w:val="0"/>
                  <w:marRight w:val="0"/>
                  <w:marTop w:val="0"/>
                  <w:marBottom w:val="0"/>
                  <w:divBdr>
                    <w:top w:val="none" w:sz="0" w:space="0" w:color="auto"/>
                    <w:left w:val="none" w:sz="0" w:space="0" w:color="auto"/>
                    <w:bottom w:val="none" w:sz="0" w:space="0" w:color="auto"/>
                    <w:right w:val="none" w:sz="0" w:space="0" w:color="auto"/>
                  </w:divBdr>
                  <w:divsChild>
                    <w:div w:id="1310936257">
                      <w:marLeft w:val="0"/>
                      <w:marRight w:val="0"/>
                      <w:marTop w:val="0"/>
                      <w:marBottom w:val="0"/>
                      <w:divBdr>
                        <w:top w:val="none" w:sz="0" w:space="0" w:color="auto"/>
                        <w:left w:val="none" w:sz="0" w:space="0" w:color="auto"/>
                        <w:bottom w:val="none" w:sz="0" w:space="0" w:color="auto"/>
                        <w:right w:val="none" w:sz="0" w:space="0" w:color="auto"/>
                      </w:divBdr>
                      <w:divsChild>
                        <w:div w:id="92089779">
                          <w:marLeft w:val="0"/>
                          <w:marRight w:val="0"/>
                          <w:marTop w:val="0"/>
                          <w:marBottom w:val="0"/>
                          <w:divBdr>
                            <w:top w:val="none" w:sz="0" w:space="0" w:color="auto"/>
                            <w:left w:val="none" w:sz="0" w:space="0" w:color="auto"/>
                            <w:bottom w:val="none" w:sz="0" w:space="0" w:color="auto"/>
                            <w:right w:val="none" w:sz="0" w:space="0" w:color="auto"/>
                          </w:divBdr>
                          <w:divsChild>
                            <w:div w:id="607859519">
                              <w:marLeft w:val="0"/>
                              <w:marRight w:val="0"/>
                              <w:marTop w:val="0"/>
                              <w:marBottom w:val="0"/>
                              <w:divBdr>
                                <w:top w:val="none" w:sz="0" w:space="0" w:color="auto"/>
                                <w:left w:val="none" w:sz="0" w:space="0" w:color="auto"/>
                                <w:bottom w:val="none" w:sz="0" w:space="0" w:color="auto"/>
                                <w:right w:val="none" w:sz="0" w:space="0" w:color="auto"/>
                              </w:divBdr>
                              <w:divsChild>
                                <w:div w:id="1898932109">
                                  <w:marLeft w:val="0"/>
                                  <w:marRight w:val="0"/>
                                  <w:marTop w:val="0"/>
                                  <w:marBottom w:val="0"/>
                                  <w:divBdr>
                                    <w:top w:val="none" w:sz="0" w:space="0" w:color="auto"/>
                                    <w:left w:val="none" w:sz="0" w:space="0" w:color="auto"/>
                                    <w:bottom w:val="none" w:sz="0" w:space="0" w:color="auto"/>
                                    <w:right w:val="none" w:sz="0" w:space="0" w:color="auto"/>
                                  </w:divBdr>
                                  <w:divsChild>
                                    <w:div w:id="1753307776">
                                      <w:marLeft w:val="0"/>
                                      <w:marRight w:val="0"/>
                                      <w:marTop w:val="0"/>
                                      <w:marBottom w:val="0"/>
                                      <w:divBdr>
                                        <w:top w:val="none" w:sz="0" w:space="0" w:color="auto"/>
                                        <w:left w:val="none" w:sz="0" w:space="0" w:color="auto"/>
                                        <w:bottom w:val="none" w:sz="0" w:space="0" w:color="auto"/>
                                        <w:right w:val="none" w:sz="0" w:space="0" w:color="auto"/>
                                      </w:divBdr>
                                      <w:divsChild>
                                        <w:div w:id="1168330867">
                                          <w:marLeft w:val="0"/>
                                          <w:marRight w:val="0"/>
                                          <w:marTop w:val="0"/>
                                          <w:marBottom w:val="0"/>
                                          <w:divBdr>
                                            <w:top w:val="none" w:sz="0" w:space="0" w:color="auto"/>
                                            <w:left w:val="none" w:sz="0" w:space="0" w:color="auto"/>
                                            <w:bottom w:val="none" w:sz="0" w:space="0" w:color="auto"/>
                                            <w:right w:val="none" w:sz="0" w:space="0" w:color="auto"/>
                                          </w:divBdr>
                                          <w:divsChild>
                                            <w:div w:id="693582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98107331">
      <w:bodyDiv w:val="1"/>
      <w:marLeft w:val="0"/>
      <w:marRight w:val="0"/>
      <w:marTop w:val="0"/>
      <w:marBottom w:val="0"/>
      <w:divBdr>
        <w:top w:val="none" w:sz="0" w:space="0" w:color="auto"/>
        <w:left w:val="none" w:sz="0" w:space="0" w:color="auto"/>
        <w:bottom w:val="none" w:sz="0" w:space="0" w:color="auto"/>
        <w:right w:val="none" w:sz="0" w:space="0" w:color="auto"/>
      </w:divBdr>
      <w:divsChild>
        <w:div w:id="1780757920">
          <w:marLeft w:val="0"/>
          <w:marRight w:val="0"/>
          <w:marTop w:val="0"/>
          <w:marBottom w:val="0"/>
          <w:divBdr>
            <w:top w:val="none" w:sz="0" w:space="0" w:color="auto"/>
            <w:left w:val="none" w:sz="0" w:space="0" w:color="auto"/>
            <w:bottom w:val="none" w:sz="0" w:space="0" w:color="auto"/>
            <w:right w:val="none" w:sz="0" w:space="0" w:color="auto"/>
          </w:divBdr>
          <w:divsChild>
            <w:div w:id="1041515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465886">
      <w:bodyDiv w:val="1"/>
      <w:marLeft w:val="0"/>
      <w:marRight w:val="0"/>
      <w:marTop w:val="0"/>
      <w:marBottom w:val="0"/>
      <w:divBdr>
        <w:top w:val="none" w:sz="0" w:space="0" w:color="auto"/>
        <w:left w:val="none" w:sz="0" w:space="0" w:color="auto"/>
        <w:bottom w:val="none" w:sz="0" w:space="0" w:color="auto"/>
        <w:right w:val="none" w:sz="0" w:space="0" w:color="auto"/>
      </w:divBdr>
    </w:div>
    <w:div w:id="925531010">
      <w:bodyDiv w:val="1"/>
      <w:marLeft w:val="0"/>
      <w:marRight w:val="0"/>
      <w:marTop w:val="0"/>
      <w:marBottom w:val="0"/>
      <w:divBdr>
        <w:top w:val="none" w:sz="0" w:space="0" w:color="auto"/>
        <w:left w:val="none" w:sz="0" w:space="0" w:color="auto"/>
        <w:bottom w:val="none" w:sz="0" w:space="0" w:color="auto"/>
        <w:right w:val="none" w:sz="0" w:space="0" w:color="auto"/>
      </w:divBdr>
    </w:div>
    <w:div w:id="1001934037">
      <w:bodyDiv w:val="1"/>
      <w:marLeft w:val="0"/>
      <w:marRight w:val="0"/>
      <w:marTop w:val="0"/>
      <w:marBottom w:val="0"/>
      <w:divBdr>
        <w:top w:val="none" w:sz="0" w:space="0" w:color="auto"/>
        <w:left w:val="none" w:sz="0" w:space="0" w:color="auto"/>
        <w:bottom w:val="none" w:sz="0" w:space="0" w:color="auto"/>
        <w:right w:val="none" w:sz="0" w:space="0" w:color="auto"/>
      </w:divBdr>
    </w:div>
    <w:div w:id="1013999466">
      <w:bodyDiv w:val="1"/>
      <w:marLeft w:val="0"/>
      <w:marRight w:val="0"/>
      <w:marTop w:val="0"/>
      <w:marBottom w:val="0"/>
      <w:divBdr>
        <w:top w:val="none" w:sz="0" w:space="0" w:color="auto"/>
        <w:left w:val="none" w:sz="0" w:space="0" w:color="auto"/>
        <w:bottom w:val="none" w:sz="0" w:space="0" w:color="auto"/>
        <w:right w:val="none" w:sz="0" w:space="0" w:color="auto"/>
      </w:divBdr>
    </w:div>
    <w:div w:id="1021590368">
      <w:bodyDiv w:val="1"/>
      <w:marLeft w:val="0"/>
      <w:marRight w:val="0"/>
      <w:marTop w:val="0"/>
      <w:marBottom w:val="0"/>
      <w:divBdr>
        <w:top w:val="none" w:sz="0" w:space="0" w:color="auto"/>
        <w:left w:val="none" w:sz="0" w:space="0" w:color="auto"/>
        <w:bottom w:val="none" w:sz="0" w:space="0" w:color="auto"/>
        <w:right w:val="none" w:sz="0" w:space="0" w:color="auto"/>
      </w:divBdr>
    </w:div>
    <w:div w:id="1057819395">
      <w:bodyDiv w:val="1"/>
      <w:marLeft w:val="0"/>
      <w:marRight w:val="0"/>
      <w:marTop w:val="0"/>
      <w:marBottom w:val="0"/>
      <w:divBdr>
        <w:top w:val="none" w:sz="0" w:space="0" w:color="auto"/>
        <w:left w:val="none" w:sz="0" w:space="0" w:color="auto"/>
        <w:bottom w:val="none" w:sz="0" w:space="0" w:color="auto"/>
        <w:right w:val="none" w:sz="0" w:space="0" w:color="auto"/>
      </w:divBdr>
    </w:div>
    <w:div w:id="1123690977">
      <w:bodyDiv w:val="1"/>
      <w:marLeft w:val="0"/>
      <w:marRight w:val="0"/>
      <w:marTop w:val="0"/>
      <w:marBottom w:val="0"/>
      <w:divBdr>
        <w:top w:val="none" w:sz="0" w:space="0" w:color="auto"/>
        <w:left w:val="none" w:sz="0" w:space="0" w:color="auto"/>
        <w:bottom w:val="none" w:sz="0" w:space="0" w:color="auto"/>
        <w:right w:val="none" w:sz="0" w:space="0" w:color="auto"/>
      </w:divBdr>
      <w:divsChild>
        <w:div w:id="370500608">
          <w:marLeft w:val="0"/>
          <w:marRight w:val="0"/>
          <w:marTop w:val="0"/>
          <w:marBottom w:val="0"/>
          <w:divBdr>
            <w:top w:val="none" w:sz="0" w:space="0" w:color="auto"/>
            <w:left w:val="none" w:sz="0" w:space="0" w:color="auto"/>
            <w:bottom w:val="none" w:sz="0" w:space="0" w:color="auto"/>
            <w:right w:val="none" w:sz="0" w:space="0" w:color="auto"/>
          </w:divBdr>
        </w:div>
        <w:div w:id="870192600">
          <w:marLeft w:val="0"/>
          <w:marRight w:val="0"/>
          <w:marTop w:val="0"/>
          <w:marBottom w:val="0"/>
          <w:divBdr>
            <w:top w:val="none" w:sz="0" w:space="0" w:color="auto"/>
            <w:left w:val="none" w:sz="0" w:space="0" w:color="auto"/>
            <w:bottom w:val="none" w:sz="0" w:space="0" w:color="auto"/>
            <w:right w:val="none" w:sz="0" w:space="0" w:color="auto"/>
          </w:divBdr>
        </w:div>
        <w:div w:id="1938630737">
          <w:marLeft w:val="0"/>
          <w:marRight w:val="0"/>
          <w:marTop w:val="0"/>
          <w:marBottom w:val="0"/>
          <w:divBdr>
            <w:top w:val="none" w:sz="0" w:space="0" w:color="auto"/>
            <w:left w:val="none" w:sz="0" w:space="0" w:color="auto"/>
            <w:bottom w:val="none" w:sz="0" w:space="0" w:color="auto"/>
            <w:right w:val="none" w:sz="0" w:space="0" w:color="auto"/>
          </w:divBdr>
        </w:div>
        <w:div w:id="1971934510">
          <w:marLeft w:val="0"/>
          <w:marRight w:val="0"/>
          <w:marTop w:val="0"/>
          <w:marBottom w:val="0"/>
          <w:divBdr>
            <w:top w:val="none" w:sz="0" w:space="0" w:color="auto"/>
            <w:left w:val="none" w:sz="0" w:space="0" w:color="auto"/>
            <w:bottom w:val="none" w:sz="0" w:space="0" w:color="auto"/>
            <w:right w:val="none" w:sz="0" w:space="0" w:color="auto"/>
          </w:divBdr>
        </w:div>
        <w:div w:id="2077506902">
          <w:marLeft w:val="0"/>
          <w:marRight w:val="0"/>
          <w:marTop w:val="0"/>
          <w:marBottom w:val="0"/>
          <w:divBdr>
            <w:top w:val="none" w:sz="0" w:space="0" w:color="auto"/>
            <w:left w:val="none" w:sz="0" w:space="0" w:color="auto"/>
            <w:bottom w:val="none" w:sz="0" w:space="0" w:color="auto"/>
            <w:right w:val="none" w:sz="0" w:space="0" w:color="auto"/>
          </w:divBdr>
        </w:div>
      </w:divsChild>
    </w:div>
    <w:div w:id="1131093590">
      <w:bodyDiv w:val="1"/>
      <w:marLeft w:val="0"/>
      <w:marRight w:val="0"/>
      <w:marTop w:val="0"/>
      <w:marBottom w:val="0"/>
      <w:divBdr>
        <w:top w:val="none" w:sz="0" w:space="0" w:color="auto"/>
        <w:left w:val="none" w:sz="0" w:space="0" w:color="auto"/>
        <w:bottom w:val="none" w:sz="0" w:space="0" w:color="auto"/>
        <w:right w:val="none" w:sz="0" w:space="0" w:color="auto"/>
      </w:divBdr>
    </w:div>
    <w:div w:id="1208031155">
      <w:bodyDiv w:val="1"/>
      <w:marLeft w:val="0"/>
      <w:marRight w:val="0"/>
      <w:marTop w:val="0"/>
      <w:marBottom w:val="0"/>
      <w:divBdr>
        <w:top w:val="none" w:sz="0" w:space="0" w:color="auto"/>
        <w:left w:val="none" w:sz="0" w:space="0" w:color="auto"/>
        <w:bottom w:val="none" w:sz="0" w:space="0" w:color="auto"/>
        <w:right w:val="none" w:sz="0" w:space="0" w:color="auto"/>
      </w:divBdr>
      <w:divsChild>
        <w:div w:id="4747794">
          <w:marLeft w:val="0"/>
          <w:marRight w:val="0"/>
          <w:marTop w:val="0"/>
          <w:marBottom w:val="0"/>
          <w:divBdr>
            <w:top w:val="none" w:sz="0" w:space="0" w:color="auto"/>
            <w:left w:val="none" w:sz="0" w:space="0" w:color="auto"/>
            <w:bottom w:val="none" w:sz="0" w:space="0" w:color="auto"/>
            <w:right w:val="none" w:sz="0" w:space="0" w:color="auto"/>
          </w:divBdr>
        </w:div>
        <w:div w:id="179007722">
          <w:marLeft w:val="0"/>
          <w:marRight w:val="0"/>
          <w:marTop w:val="0"/>
          <w:marBottom w:val="0"/>
          <w:divBdr>
            <w:top w:val="none" w:sz="0" w:space="0" w:color="auto"/>
            <w:left w:val="none" w:sz="0" w:space="0" w:color="auto"/>
            <w:bottom w:val="none" w:sz="0" w:space="0" w:color="auto"/>
            <w:right w:val="none" w:sz="0" w:space="0" w:color="auto"/>
          </w:divBdr>
        </w:div>
        <w:div w:id="179246059">
          <w:marLeft w:val="0"/>
          <w:marRight w:val="0"/>
          <w:marTop w:val="0"/>
          <w:marBottom w:val="0"/>
          <w:divBdr>
            <w:top w:val="none" w:sz="0" w:space="0" w:color="auto"/>
            <w:left w:val="none" w:sz="0" w:space="0" w:color="auto"/>
            <w:bottom w:val="none" w:sz="0" w:space="0" w:color="auto"/>
            <w:right w:val="none" w:sz="0" w:space="0" w:color="auto"/>
          </w:divBdr>
        </w:div>
        <w:div w:id="305859780">
          <w:marLeft w:val="0"/>
          <w:marRight w:val="0"/>
          <w:marTop w:val="0"/>
          <w:marBottom w:val="0"/>
          <w:divBdr>
            <w:top w:val="none" w:sz="0" w:space="0" w:color="auto"/>
            <w:left w:val="none" w:sz="0" w:space="0" w:color="auto"/>
            <w:bottom w:val="none" w:sz="0" w:space="0" w:color="auto"/>
            <w:right w:val="none" w:sz="0" w:space="0" w:color="auto"/>
          </w:divBdr>
        </w:div>
        <w:div w:id="401947273">
          <w:marLeft w:val="0"/>
          <w:marRight w:val="0"/>
          <w:marTop w:val="0"/>
          <w:marBottom w:val="0"/>
          <w:divBdr>
            <w:top w:val="none" w:sz="0" w:space="0" w:color="auto"/>
            <w:left w:val="none" w:sz="0" w:space="0" w:color="auto"/>
            <w:bottom w:val="none" w:sz="0" w:space="0" w:color="auto"/>
            <w:right w:val="none" w:sz="0" w:space="0" w:color="auto"/>
          </w:divBdr>
        </w:div>
        <w:div w:id="537360113">
          <w:marLeft w:val="0"/>
          <w:marRight w:val="0"/>
          <w:marTop w:val="0"/>
          <w:marBottom w:val="0"/>
          <w:divBdr>
            <w:top w:val="none" w:sz="0" w:space="0" w:color="auto"/>
            <w:left w:val="none" w:sz="0" w:space="0" w:color="auto"/>
            <w:bottom w:val="none" w:sz="0" w:space="0" w:color="auto"/>
            <w:right w:val="none" w:sz="0" w:space="0" w:color="auto"/>
          </w:divBdr>
          <w:divsChild>
            <w:div w:id="317925850">
              <w:marLeft w:val="-75"/>
              <w:marRight w:val="0"/>
              <w:marTop w:val="30"/>
              <w:marBottom w:val="30"/>
              <w:divBdr>
                <w:top w:val="none" w:sz="0" w:space="0" w:color="auto"/>
                <w:left w:val="none" w:sz="0" w:space="0" w:color="auto"/>
                <w:bottom w:val="none" w:sz="0" w:space="0" w:color="auto"/>
                <w:right w:val="none" w:sz="0" w:space="0" w:color="auto"/>
              </w:divBdr>
              <w:divsChild>
                <w:div w:id="125240417">
                  <w:marLeft w:val="0"/>
                  <w:marRight w:val="0"/>
                  <w:marTop w:val="0"/>
                  <w:marBottom w:val="0"/>
                  <w:divBdr>
                    <w:top w:val="none" w:sz="0" w:space="0" w:color="auto"/>
                    <w:left w:val="none" w:sz="0" w:space="0" w:color="auto"/>
                    <w:bottom w:val="none" w:sz="0" w:space="0" w:color="auto"/>
                    <w:right w:val="none" w:sz="0" w:space="0" w:color="auto"/>
                  </w:divBdr>
                  <w:divsChild>
                    <w:div w:id="471604960">
                      <w:marLeft w:val="0"/>
                      <w:marRight w:val="0"/>
                      <w:marTop w:val="0"/>
                      <w:marBottom w:val="0"/>
                      <w:divBdr>
                        <w:top w:val="none" w:sz="0" w:space="0" w:color="auto"/>
                        <w:left w:val="none" w:sz="0" w:space="0" w:color="auto"/>
                        <w:bottom w:val="none" w:sz="0" w:space="0" w:color="auto"/>
                        <w:right w:val="none" w:sz="0" w:space="0" w:color="auto"/>
                      </w:divBdr>
                    </w:div>
                  </w:divsChild>
                </w:div>
                <w:div w:id="135993534">
                  <w:marLeft w:val="0"/>
                  <w:marRight w:val="0"/>
                  <w:marTop w:val="0"/>
                  <w:marBottom w:val="0"/>
                  <w:divBdr>
                    <w:top w:val="none" w:sz="0" w:space="0" w:color="auto"/>
                    <w:left w:val="none" w:sz="0" w:space="0" w:color="auto"/>
                    <w:bottom w:val="none" w:sz="0" w:space="0" w:color="auto"/>
                    <w:right w:val="none" w:sz="0" w:space="0" w:color="auto"/>
                  </w:divBdr>
                  <w:divsChild>
                    <w:div w:id="1952666553">
                      <w:marLeft w:val="0"/>
                      <w:marRight w:val="0"/>
                      <w:marTop w:val="0"/>
                      <w:marBottom w:val="0"/>
                      <w:divBdr>
                        <w:top w:val="none" w:sz="0" w:space="0" w:color="auto"/>
                        <w:left w:val="none" w:sz="0" w:space="0" w:color="auto"/>
                        <w:bottom w:val="none" w:sz="0" w:space="0" w:color="auto"/>
                        <w:right w:val="none" w:sz="0" w:space="0" w:color="auto"/>
                      </w:divBdr>
                    </w:div>
                  </w:divsChild>
                </w:div>
                <w:div w:id="210581768">
                  <w:marLeft w:val="0"/>
                  <w:marRight w:val="0"/>
                  <w:marTop w:val="0"/>
                  <w:marBottom w:val="0"/>
                  <w:divBdr>
                    <w:top w:val="none" w:sz="0" w:space="0" w:color="auto"/>
                    <w:left w:val="none" w:sz="0" w:space="0" w:color="auto"/>
                    <w:bottom w:val="none" w:sz="0" w:space="0" w:color="auto"/>
                    <w:right w:val="none" w:sz="0" w:space="0" w:color="auto"/>
                  </w:divBdr>
                  <w:divsChild>
                    <w:div w:id="550305999">
                      <w:marLeft w:val="0"/>
                      <w:marRight w:val="0"/>
                      <w:marTop w:val="0"/>
                      <w:marBottom w:val="0"/>
                      <w:divBdr>
                        <w:top w:val="none" w:sz="0" w:space="0" w:color="auto"/>
                        <w:left w:val="none" w:sz="0" w:space="0" w:color="auto"/>
                        <w:bottom w:val="none" w:sz="0" w:space="0" w:color="auto"/>
                        <w:right w:val="none" w:sz="0" w:space="0" w:color="auto"/>
                      </w:divBdr>
                    </w:div>
                  </w:divsChild>
                </w:div>
                <w:div w:id="231277145">
                  <w:marLeft w:val="0"/>
                  <w:marRight w:val="0"/>
                  <w:marTop w:val="0"/>
                  <w:marBottom w:val="0"/>
                  <w:divBdr>
                    <w:top w:val="none" w:sz="0" w:space="0" w:color="auto"/>
                    <w:left w:val="none" w:sz="0" w:space="0" w:color="auto"/>
                    <w:bottom w:val="none" w:sz="0" w:space="0" w:color="auto"/>
                    <w:right w:val="none" w:sz="0" w:space="0" w:color="auto"/>
                  </w:divBdr>
                  <w:divsChild>
                    <w:div w:id="651250507">
                      <w:marLeft w:val="0"/>
                      <w:marRight w:val="0"/>
                      <w:marTop w:val="0"/>
                      <w:marBottom w:val="0"/>
                      <w:divBdr>
                        <w:top w:val="none" w:sz="0" w:space="0" w:color="auto"/>
                        <w:left w:val="none" w:sz="0" w:space="0" w:color="auto"/>
                        <w:bottom w:val="none" w:sz="0" w:space="0" w:color="auto"/>
                        <w:right w:val="none" w:sz="0" w:space="0" w:color="auto"/>
                      </w:divBdr>
                    </w:div>
                  </w:divsChild>
                </w:div>
                <w:div w:id="329987793">
                  <w:marLeft w:val="0"/>
                  <w:marRight w:val="0"/>
                  <w:marTop w:val="0"/>
                  <w:marBottom w:val="0"/>
                  <w:divBdr>
                    <w:top w:val="none" w:sz="0" w:space="0" w:color="auto"/>
                    <w:left w:val="none" w:sz="0" w:space="0" w:color="auto"/>
                    <w:bottom w:val="none" w:sz="0" w:space="0" w:color="auto"/>
                    <w:right w:val="none" w:sz="0" w:space="0" w:color="auto"/>
                  </w:divBdr>
                  <w:divsChild>
                    <w:div w:id="1020273957">
                      <w:marLeft w:val="0"/>
                      <w:marRight w:val="0"/>
                      <w:marTop w:val="0"/>
                      <w:marBottom w:val="0"/>
                      <w:divBdr>
                        <w:top w:val="none" w:sz="0" w:space="0" w:color="auto"/>
                        <w:left w:val="none" w:sz="0" w:space="0" w:color="auto"/>
                        <w:bottom w:val="none" w:sz="0" w:space="0" w:color="auto"/>
                        <w:right w:val="none" w:sz="0" w:space="0" w:color="auto"/>
                      </w:divBdr>
                    </w:div>
                  </w:divsChild>
                </w:div>
                <w:div w:id="498926133">
                  <w:marLeft w:val="0"/>
                  <w:marRight w:val="0"/>
                  <w:marTop w:val="0"/>
                  <w:marBottom w:val="0"/>
                  <w:divBdr>
                    <w:top w:val="none" w:sz="0" w:space="0" w:color="auto"/>
                    <w:left w:val="none" w:sz="0" w:space="0" w:color="auto"/>
                    <w:bottom w:val="none" w:sz="0" w:space="0" w:color="auto"/>
                    <w:right w:val="none" w:sz="0" w:space="0" w:color="auto"/>
                  </w:divBdr>
                  <w:divsChild>
                    <w:div w:id="1439132910">
                      <w:marLeft w:val="0"/>
                      <w:marRight w:val="0"/>
                      <w:marTop w:val="0"/>
                      <w:marBottom w:val="0"/>
                      <w:divBdr>
                        <w:top w:val="none" w:sz="0" w:space="0" w:color="auto"/>
                        <w:left w:val="none" w:sz="0" w:space="0" w:color="auto"/>
                        <w:bottom w:val="none" w:sz="0" w:space="0" w:color="auto"/>
                        <w:right w:val="none" w:sz="0" w:space="0" w:color="auto"/>
                      </w:divBdr>
                    </w:div>
                  </w:divsChild>
                </w:div>
                <w:div w:id="704017627">
                  <w:marLeft w:val="0"/>
                  <w:marRight w:val="0"/>
                  <w:marTop w:val="0"/>
                  <w:marBottom w:val="0"/>
                  <w:divBdr>
                    <w:top w:val="none" w:sz="0" w:space="0" w:color="auto"/>
                    <w:left w:val="none" w:sz="0" w:space="0" w:color="auto"/>
                    <w:bottom w:val="none" w:sz="0" w:space="0" w:color="auto"/>
                    <w:right w:val="none" w:sz="0" w:space="0" w:color="auto"/>
                  </w:divBdr>
                  <w:divsChild>
                    <w:div w:id="28073007">
                      <w:marLeft w:val="0"/>
                      <w:marRight w:val="0"/>
                      <w:marTop w:val="0"/>
                      <w:marBottom w:val="0"/>
                      <w:divBdr>
                        <w:top w:val="none" w:sz="0" w:space="0" w:color="auto"/>
                        <w:left w:val="none" w:sz="0" w:space="0" w:color="auto"/>
                        <w:bottom w:val="none" w:sz="0" w:space="0" w:color="auto"/>
                        <w:right w:val="none" w:sz="0" w:space="0" w:color="auto"/>
                      </w:divBdr>
                    </w:div>
                  </w:divsChild>
                </w:div>
                <w:div w:id="781997811">
                  <w:marLeft w:val="0"/>
                  <w:marRight w:val="0"/>
                  <w:marTop w:val="0"/>
                  <w:marBottom w:val="0"/>
                  <w:divBdr>
                    <w:top w:val="none" w:sz="0" w:space="0" w:color="auto"/>
                    <w:left w:val="none" w:sz="0" w:space="0" w:color="auto"/>
                    <w:bottom w:val="none" w:sz="0" w:space="0" w:color="auto"/>
                    <w:right w:val="none" w:sz="0" w:space="0" w:color="auto"/>
                  </w:divBdr>
                  <w:divsChild>
                    <w:div w:id="1103914769">
                      <w:marLeft w:val="0"/>
                      <w:marRight w:val="0"/>
                      <w:marTop w:val="0"/>
                      <w:marBottom w:val="0"/>
                      <w:divBdr>
                        <w:top w:val="none" w:sz="0" w:space="0" w:color="auto"/>
                        <w:left w:val="none" w:sz="0" w:space="0" w:color="auto"/>
                        <w:bottom w:val="none" w:sz="0" w:space="0" w:color="auto"/>
                        <w:right w:val="none" w:sz="0" w:space="0" w:color="auto"/>
                      </w:divBdr>
                    </w:div>
                  </w:divsChild>
                </w:div>
                <w:div w:id="798382754">
                  <w:marLeft w:val="0"/>
                  <w:marRight w:val="0"/>
                  <w:marTop w:val="0"/>
                  <w:marBottom w:val="0"/>
                  <w:divBdr>
                    <w:top w:val="none" w:sz="0" w:space="0" w:color="auto"/>
                    <w:left w:val="none" w:sz="0" w:space="0" w:color="auto"/>
                    <w:bottom w:val="none" w:sz="0" w:space="0" w:color="auto"/>
                    <w:right w:val="none" w:sz="0" w:space="0" w:color="auto"/>
                  </w:divBdr>
                  <w:divsChild>
                    <w:div w:id="1288660366">
                      <w:marLeft w:val="0"/>
                      <w:marRight w:val="0"/>
                      <w:marTop w:val="0"/>
                      <w:marBottom w:val="0"/>
                      <w:divBdr>
                        <w:top w:val="none" w:sz="0" w:space="0" w:color="auto"/>
                        <w:left w:val="none" w:sz="0" w:space="0" w:color="auto"/>
                        <w:bottom w:val="none" w:sz="0" w:space="0" w:color="auto"/>
                        <w:right w:val="none" w:sz="0" w:space="0" w:color="auto"/>
                      </w:divBdr>
                    </w:div>
                  </w:divsChild>
                </w:div>
                <w:div w:id="816144624">
                  <w:marLeft w:val="0"/>
                  <w:marRight w:val="0"/>
                  <w:marTop w:val="0"/>
                  <w:marBottom w:val="0"/>
                  <w:divBdr>
                    <w:top w:val="none" w:sz="0" w:space="0" w:color="auto"/>
                    <w:left w:val="none" w:sz="0" w:space="0" w:color="auto"/>
                    <w:bottom w:val="none" w:sz="0" w:space="0" w:color="auto"/>
                    <w:right w:val="none" w:sz="0" w:space="0" w:color="auto"/>
                  </w:divBdr>
                  <w:divsChild>
                    <w:div w:id="1192380012">
                      <w:marLeft w:val="0"/>
                      <w:marRight w:val="0"/>
                      <w:marTop w:val="0"/>
                      <w:marBottom w:val="0"/>
                      <w:divBdr>
                        <w:top w:val="none" w:sz="0" w:space="0" w:color="auto"/>
                        <w:left w:val="none" w:sz="0" w:space="0" w:color="auto"/>
                        <w:bottom w:val="none" w:sz="0" w:space="0" w:color="auto"/>
                        <w:right w:val="none" w:sz="0" w:space="0" w:color="auto"/>
                      </w:divBdr>
                    </w:div>
                  </w:divsChild>
                </w:div>
                <w:div w:id="1043090636">
                  <w:marLeft w:val="0"/>
                  <w:marRight w:val="0"/>
                  <w:marTop w:val="0"/>
                  <w:marBottom w:val="0"/>
                  <w:divBdr>
                    <w:top w:val="none" w:sz="0" w:space="0" w:color="auto"/>
                    <w:left w:val="none" w:sz="0" w:space="0" w:color="auto"/>
                    <w:bottom w:val="none" w:sz="0" w:space="0" w:color="auto"/>
                    <w:right w:val="none" w:sz="0" w:space="0" w:color="auto"/>
                  </w:divBdr>
                  <w:divsChild>
                    <w:div w:id="1848521957">
                      <w:marLeft w:val="0"/>
                      <w:marRight w:val="0"/>
                      <w:marTop w:val="0"/>
                      <w:marBottom w:val="0"/>
                      <w:divBdr>
                        <w:top w:val="none" w:sz="0" w:space="0" w:color="auto"/>
                        <w:left w:val="none" w:sz="0" w:space="0" w:color="auto"/>
                        <w:bottom w:val="none" w:sz="0" w:space="0" w:color="auto"/>
                        <w:right w:val="none" w:sz="0" w:space="0" w:color="auto"/>
                      </w:divBdr>
                    </w:div>
                  </w:divsChild>
                </w:div>
                <w:div w:id="1084374658">
                  <w:marLeft w:val="0"/>
                  <w:marRight w:val="0"/>
                  <w:marTop w:val="0"/>
                  <w:marBottom w:val="0"/>
                  <w:divBdr>
                    <w:top w:val="none" w:sz="0" w:space="0" w:color="auto"/>
                    <w:left w:val="none" w:sz="0" w:space="0" w:color="auto"/>
                    <w:bottom w:val="none" w:sz="0" w:space="0" w:color="auto"/>
                    <w:right w:val="none" w:sz="0" w:space="0" w:color="auto"/>
                  </w:divBdr>
                  <w:divsChild>
                    <w:div w:id="726614693">
                      <w:marLeft w:val="0"/>
                      <w:marRight w:val="0"/>
                      <w:marTop w:val="0"/>
                      <w:marBottom w:val="0"/>
                      <w:divBdr>
                        <w:top w:val="none" w:sz="0" w:space="0" w:color="auto"/>
                        <w:left w:val="none" w:sz="0" w:space="0" w:color="auto"/>
                        <w:bottom w:val="none" w:sz="0" w:space="0" w:color="auto"/>
                        <w:right w:val="none" w:sz="0" w:space="0" w:color="auto"/>
                      </w:divBdr>
                    </w:div>
                  </w:divsChild>
                </w:div>
                <w:div w:id="1130322723">
                  <w:marLeft w:val="0"/>
                  <w:marRight w:val="0"/>
                  <w:marTop w:val="0"/>
                  <w:marBottom w:val="0"/>
                  <w:divBdr>
                    <w:top w:val="none" w:sz="0" w:space="0" w:color="auto"/>
                    <w:left w:val="none" w:sz="0" w:space="0" w:color="auto"/>
                    <w:bottom w:val="none" w:sz="0" w:space="0" w:color="auto"/>
                    <w:right w:val="none" w:sz="0" w:space="0" w:color="auto"/>
                  </w:divBdr>
                  <w:divsChild>
                    <w:div w:id="359009239">
                      <w:marLeft w:val="0"/>
                      <w:marRight w:val="0"/>
                      <w:marTop w:val="0"/>
                      <w:marBottom w:val="0"/>
                      <w:divBdr>
                        <w:top w:val="none" w:sz="0" w:space="0" w:color="auto"/>
                        <w:left w:val="none" w:sz="0" w:space="0" w:color="auto"/>
                        <w:bottom w:val="none" w:sz="0" w:space="0" w:color="auto"/>
                        <w:right w:val="none" w:sz="0" w:space="0" w:color="auto"/>
                      </w:divBdr>
                    </w:div>
                  </w:divsChild>
                </w:div>
                <w:div w:id="1196891667">
                  <w:marLeft w:val="0"/>
                  <w:marRight w:val="0"/>
                  <w:marTop w:val="0"/>
                  <w:marBottom w:val="0"/>
                  <w:divBdr>
                    <w:top w:val="none" w:sz="0" w:space="0" w:color="auto"/>
                    <w:left w:val="none" w:sz="0" w:space="0" w:color="auto"/>
                    <w:bottom w:val="none" w:sz="0" w:space="0" w:color="auto"/>
                    <w:right w:val="none" w:sz="0" w:space="0" w:color="auto"/>
                  </w:divBdr>
                  <w:divsChild>
                    <w:div w:id="98768402">
                      <w:marLeft w:val="0"/>
                      <w:marRight w:val="0"/>
                      <w:marTop w:val="0"/>
                      <w:marBottom w:val="0"/>
                      <w:divBdr>
                        <w:top w:val="none" w:sz="0" w:space="0" w:color="auto"/>
                        <w:left w:val="none" w:sz="0" w:space="0" w:color="auto"/>
                        <w:bottom w:val="none" w:sz="0" w:space="0" w:color="auto"/>
                        <w:right w:val="none" w:sz="0" w:space="0" w:color="auto"/>
                      </w:divBdr>
                    </w:div>
                  </w:divsChild>
                </w:div>
                <w:div w:id="1275333204">
                  <w:marLeft w:val="0"/>
                  <w:marRight w:val="0"/>
                  <w:marTop w:val="0"/>
                  <w:marBottom w:val="0"/>
                  <w:divBdr>
                    <w:top w:val="none" w:sz="0" w:space="0" w:color="auto"/>
                    <w:left w:val="none" w:sz="0" w:space="0" w:color="auto"/>
                    <w:bottom w:val="none" w:sz="0" w:space="0" w:color="auto"/>
                    <w:right w:val="none" w:sz="0" w:space="0" w:color="auto"/>
                  </w:divBdr>
                  <w:divsChild>
                    <w:div w:id="389112751">
                      <w:marLeft w:val="0"/>
                      <w:marRight w:val="0"/>
                      <w:marTop w:val="0"/>
                      <w:marBottom w:val="0"/>
                      <w:divBdr>
                        <w:top w:val="none" w:sz="0" w:space="0" w:color="auto"/>
                        <w:left w:val="none" w:sz="0" w:space="0" w:color="auto"/>
                        <w:bottom w:val="none" w:sz="0" w:space="0" w:color="auto"/>
                        <w:right w:val="none" w:sz="0" w:space="0" w:color="auto"/>
                      </w:divBdr>
                    </w:div>
                  </w:divsChild>
                </w:div>
                <w:div w:id="1434200953">
                  <w:marLeft w:val="0"/>
                  <w:marRight w:val="0"/>
                  <w:marTop w:val="0"/>
                  <w:marBottom w:val="0"/>
                  <w:divBdr>
                    <w:top w:val="none" w:sz="0" w:space="0" w:color="auto"/>
                    <w:left w:val="none" w:sz="0" w:space="0" w:color="auto"/>
                    <w:bottom w:val="none" w:sz="0" w:space="0" w:color="auto"/>
                    <w:right w:val="none" w:sz="0" w:space="0" w:color="auto"/>
                  </w:divBdr>
                  <w:divsChild>
                    <w:div w:id="12192761">
                      <w:marLeft w:val="0"/>
                      <w:marRight w:val="0"/>
                      <w:marTop w:val="0"/>
                      <w:marBottom w:val="0"/>
                      <w:divBdr>
                        <w:top w:val="none" w:sz="0" w:space="0" w:color="auto"/>
                        <w:left w:val="none" w:sz="0" w:space="0" w:color="auto"/>
                        <w:bottom w:val="none" w:sz="0" w:space="0" w:color="auto"/>
                        <w:right w:val="none" w:sz="0" w:space="0" w:color="auto"/>
                      </w:divBdr>
                    </w:div>
                  </w:divsChild>
                </w:div>
                <w:div w:id="1513840503">
                  <w:marLeft w:val="0"/>
                  <w:marRight w:val="0"/>
                  <w:marTop w:val="0"/>
                  <w:marBottom w:val="0"/>
                  <w:divBdr>
                    <w:top w:val="none" w:sz="0" w:space="0" w:color="auto"/>
                    <w:left w:val="none" w:sz="0" w:space="0" w:color="auto"/>
                    <w:bottom w:val="none" w:sz="0" w:space="0" w:color="auto"/>
                    <w:right w:val="none" w:sz="0" w:space="0" w:color="auto"/>
                  </w:divBdr>
                  <w:divsChild>
                    <w:div w:id="367995886">
                      <w:marLeft w:val="0"/>
                      <w:marRight w:val="0"/>
                      <w:marTop w:val="0"/>
                      <w:marBottom w:val="0"/>
                      <w:divBdr>
                        <w:top w:val="none" w:sz="0" w:space="0" w:color="auto"/>
                        <w:left w:val="none" w:sz="0" w:space="0" w:color="auto"/>
                        <w:bottom w:val="none" w:sz="0" w:space="0" w:color="auto"/>
                        <w:right w:val="none" w:sz="0" w:space="0" w:color="auto"/>
                      </w:divBdr>
                    </w:div>
                  </w:divsChild>
                </w:div>
                <w:div w:id="1817061986">
                  <w:marLeft w:val="0"/>
                  <w:marRight w:val="0"/>
                  <w:marTop w:val="0"/>
                  <w:marBottom w:val="0"/>
                  <w:divBdr>
                    <w:top w:val="none" w:sz="0" w:space="0" w:color="auto"/>
                    <w:left w:val="none" w:sz="0" w:space="0" w:color="auto"/>
                    <w:bottom w:val="none" w:sz="0" w:space="0" w:color="auto"/>
                    <w:right w:val="none" w:sz="0" w:space="0" w:color="auto"/>
                  </w:divBdr>
                  <w:divsChild>
                    <w:div w:id="728261305">
                      <w:marLeft w:val="0"/>
                      <w:marRight w:val="0"/>
                      <w:marTop w:val="0"/>
                      <w:marBottom w:val="0"/>
                      <w:divBdr>
                        <w:top w:val="none" w:sz="0" w:space="0" w:color="auto"/>
                        <w:left w:val="none" w:sz="0" w:space="0" w:color="auto"/>
                        <w:bottom w:val="none" w:sz="0" w:space="0" w:color="auto"/>
                        <w:right w:val="none" w:sz="0" w:space="0" w:color="auto"/>
                      </w:divBdr>
                    </w:div>
                  </w:divsChild>
                </w:div>
                <w:div w:id="1857503203">
                  <w:marLeft w:val="0"/>
                  <w:marRight w:val="0"/>
                  <w:marTop w:val="0"/>
                  <w:marBottom w:val="0"/>
                  <w:divBdr>
                    <w:top w:val="none" w:sz="0" w:space="0" w:color="auto"/>
                    <w:left w:val="none" w:sz="0" w:space="0" w:color="auto"/>
                    <w:bottom w:val="none" w:sz="0" w:space="0" w:color="auto"/>
                    <w:right w:val="none" w:sz="0" w:space="0" w:color="auto"/>
                  </w:divBdr>
                  <w:divsChild>
                    <w:div w:id="1073357215">
                      <w:marLeft w:val="0"/>
                      <w:marRight w:val="0"/>
                      <w:marTop w:val="0"/>
                      <w:marBottom w:val="0"/>
                      <w:divBdr>
                        <w:top w:val="none" w:sz="0" w:space="0" w:color="auto"/>
                        <w:left w:val="none" w:sz="0" w:space="0" w:color="auto"/>
                        <w:bottom w:val="none" w:sz="0" w:space="0" w:color="auto"/>
                        <w:right w:val="none" w:sz="0" w:space="0" w:color="auto"/>
                      </w:divBdr>
                    </w:div>
                  </w:divsChild>
                </w:div>
                <w:div w:id="1976987920">
                  <w:marLeft w:val="0"/>
                  <w:marRight w:val="0"/>
                  <w:marTop w:val="0"/>
                  <w:marBottom w:val="0"/>
                  <w:divBdr>
                    <w:top w:val="none" w:sz="0" w:space="0" w:color="auto"/>
                    <w:left w:val="none" w:sz="0" w:space="0" w:color="auto"/>
                    <w:bottom w:val="none" w:sz="0" w:space="0" w:color="auto"/>
                    <w:right w:val="none" w:sz="0" w:space="0" w:color="auto"/>
                  </w:divBdr>
                  <w:divsChild>
                    <w:div w:id="396322966">
                      <w:marLeft w:val="0"/>
                      <w:marRight w:val="0"/>
                      <w:marTop w:val="0"/>
                      <w:marBottom w:val="0"/>
                      <w:divBdr>
                        <w:top w:val="none" w:sz="0" w:space="0" w:color="auto"/>
                        <w:left w:val="none" w:sz="0" w:space="0" w:color="auto"/>
                        <w:bottom w:val="none" w:sz="0" w:space="0" w:color="auto"/>
                        <w:right w:val="none" w:sz="0" w:space="0" w:color="auto"/>
                      </w:divBdr>
                    </w:div>
                  </w:divsChild>
                </w:div>
                <w:div w:id="2109233316">
                  <w:marLeft w:val="0"/>
                  <w:marRight w:val="0"/>
                  <w:marTop w:val="0"/>
                  <w:marBottom w:val="0"/>
                  <w:divBdr>
                    <w:top w:val="none" w:sz="0" w:space="0" w:color="auto"/>
                    <w:left w:val="none" w:sz="0" w:space="0" w:color="auto"/>
                    <w:bottom w:val="none" w:sz="0" w:space="0" w:color="auto"/>
                    <w:right w:val="none" w:sz="0" w:space="0" w:color="auto"/>
                  </w:divBdr>
                  <w:divsChild>
                    <w:div w:id="196700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6573138">
          <w:marLeft w:val="0"/>
          <w:marRight w:val="0"/>
          <w:marTop w:val="0"/>
          <w:marBottom w:val="0"/>
          <w:divBdr>
            <w:top w:val="none" w:sz="0" w:space="0" w:color="auto"/>
            <w:left w:val="none" w:sz="0" w:space="0" w:color="auto"/>
            <w:bottom w:val="none" w:sz="0" w:space="0" w:color="auto"/>
            <w:right w:val="none" w:sz="0" w:space="0" w:color="auto"/>
          </w:divBdr>
        </w:div>
        <w:div w:id="576591899">
          <w:marLeft w:val="0"/>
          <w:marRight w:val="0"/>
          <w:marTop w:val="0"/>
          <w:marBottom w:val="0"/>
          <w:divBdr>
            <w:top w:val="none" w:sz="0" w:space="0" w:color="auto"/>
            <w:left w:val="none" w:sz="0" w:space="0" w:color="auto"/>
            <w:bottom w:val="none" w:sz="0" w:space="0" w:color="auto"/>
            <w:right w:val="none" w:sz="0" w:space="0" w:color="auto"/>
          </w:divBdr>
        </w:div>
        <w:div w:id="593825006">
          <w:marLeft w:val="0"/>
          <w:marRight w:val="0"/>
          <w:marTop w:val="0"/>
          <w:marBottom w:val="0"/>
          <w:divBdr>
            <w:top w:val="none" w:sz="0" w:space="0" w:color="auto"/>
            <w:left w:val="none" w:sz="0" w:space="0" w:color="auto"/>
            <w:bottom w:val="none" w:sz="0" w:space="0" w:color="auto"/>
            <w:right w:val="none" w:sz="0" w:space="0" w:color="auto"/>
          </w:divBdr>
        </w:div>
        <w:div w:id="597830375">
          <w:marLeft w:val="0"/>
          <w:marRight w:val="0"/>
          <w:marTop w:val="0"/>
          <w:marBottom w:val="0"/>
          <w:divBdr>
            <w:top w:val="none" w:sz="0" w:space="0" w:color="auto"/>
            <w:left w:val="none" w:sz="0" w:space="0" w:color="auto"/>
            <w:bottom w:val="none" w:sz="0" w:space="0" w:color="auto"/>
            <w:right w:val="none" w:sz="0" w:space="0" w:color="auto"/>
          </w:divBdr>
        </w:div>
        <w:div w:id="834809121">
          <w:marLeft w:val="0"/>
          <w:marRight w:val="0"/>
          <w:marTop w:val="0"/>
          <w:marBottom w:val="0"/>
          <w:divBdr>
            <w:top w:val="none" w:sz="0" w:space="0" w:color="auto"/>
            <w:left w:val="none" w:sz="0" w:space="0" w:color="auto"/>
            <w:bottom w:val="none" w:sz="0" w:space="0" w:color="auto"/>
            <w:right w:val="none" w:sz="0" w:space="0" w:color="auto"/>
          </w:divBdr>
          <w:divsChild>
            <w:div w:id="642277224">
              <w:marLeft w:val="-75"/>
              <w:marRight w:val="0"/>
              <w:marTop w:val="30"/>
              <w:marBottom w:val="30"/>
              <w:divBdr>
                <w:top w:val="none" w:sz="0" w:space="0" w:color="auto"/>
                <w:left w:val="none" w:sz="0" w:space="0" w:color="auto"/>
                <w:bottom w:val="none" w:sz="0" w:space="0" w:color="auto"/>
                <w:right w:val="none" w:sz="0" w:space="0" w:color="auto"/>
              </w:divBdr>
              <w:divsChild>
                <w:div w:id="53940014">
                  <w:marLeft w:val="0"/>
                  <w:marRight w:val="0"/>
                  <w:marTop w:val="0"/>
                  <w:marBottom w:val="0"/>
                  <w:divBdr>
                    <w:top w:val="none" w:sz="0" w:space="0" w:color="auto"/>
                    <w:left w:val="none" w:sz="0" w:space="0" w:color="auto"/>
                    <w:bottom w:val="none" w:sz="0" w:space="0" w:color="auto"/>
                    <w:right w:val="none" w:sz="0" w:space="0" w:color="auto"/>
                  </w:divBdr>
                  <w:divsChild>
                    <w:div w:id="1347513625">
                      <w:marLeft w:val="0"/>
                      <w:marRight w:val="0"/>
                      <w:marTop w:val="0"/>
                      <w:marBottom w:val="0"/>
                      <w:divBdr>
                        <w:top w:val="none" w:sz="0" w:space="0" w:color="auto"/>
                        <w:left w:val="none" w:sz="0" w:space="0" w:color="auto"/>
                        <w:bottom w:val="none" w:sz="0" w:space="0" w:color="auto"/>
                        <w:right w:val="none" w:sz="0" w:space="0" w:color="auto"/>
                      </w:divBdr>
                    </w:div>
                  </w:divsChild>
                </w:div>
                <w:div w:id="164830391">
                  <w:marLeft w:val="0"/>
                  <w:marRight w:val="0"/>
                  <w:marTop w:val="0"/>
                  <w:marBottom w:val="0"/>
                  <w:divBdr>
                    <w:top w:val="none" w:sz="0" w:space="0" w:color="auto"/>
                    <w:left w:val="none" w:sz="0" w:space="0" w:color="auto"/>
                    <w:bottom w:val="none" w:sz="0" w:space="0" w:color="auto"/>
                    <w:right w:val="none" w:sz="0" w:space="0" w:color="auto"/>
                  </w:divBdr>
                  <w:divsChild>
                    <w:div w:id="186453290">
                      <w:marLeft w:val="0"/>
                      <w:marRight w:val="0"/>
                      <w:marTop w:val="0"/>
                      <w:marBottom w:val="0"/>
                      <w:divBdr>
                        <w:top w:val="none" w:sz="0" w:space="0" w:color="auto"/>
                        <w:left w:val="none" w:sz="0" w:space="0" w:color="auto"/>
                        <w:bottom w:val="none" w:sz="0" w:space="0" w:color="auto"/>
                        <w:right w:val="none" w:sz="0" w:space="0" w:color="auto"/>
                      </w:divBdr>
                    </w:div>
                  </w:divsChild>
                </w:div>
                <w:div w:id="165902310">
                  <w:marLeft w:val="0"/>
                  <w:marRight w:val="0"/>
                  <w:marTop w:val="0"/>
                  <w:marBottom w:val="0"/>
                  <w:divBdr>
                    <w:top w:val="none" w:sz="0" w:space="0" w:color="auto"/>
                    <w:left w:val="none" w:sz="0" w:space="0" w:color="auto"/>
                    <w:bottom w:val="none" w:sz="0" w:space="0" w:color="auto"/>
                    <w:right w:val="none" w:sz="0" w:space="0" w:color="auto"/>
                  </w:divBdr>
                  <w:divsChild>
                    <w:div w:id="373430564">
                      <w:marLeft w:val="0"/>
                      <w:marRight w:val="0"/>
                      <w:marTop w:val="0"/>
                      <w:marBottom w:val="0"/>
                      <w:divBdr>
                        <w:top w:val="none" w:sz="0" w:space="0" w:color="auto"/>
                        <w:left w:val="none" w:sz="0" w:space="0" w:color="auto"/>
                        <w:bottom w:val="none" w:sz="0" w:space="0" w:color="auto"/>
                        <w:right w:val="none" w:sz="0" w:space="0" w:color="auto"/>
                      </w:divBdr>
                    </w:div>
                  </w:divsChild>
                </w:div>
                <w:div w:id="331758149">
                  <w:marLeft w:val="0"/>
                  <w:marRight w:val="0"/>
                  <w:marTop w:val="0"/>
                  <w:marBottom w:val="0"/>
                  <w:divBdr>
                    <w:top w:val="none" w:sz="0" w:space="0" w:color="auto"/>
                    <w:left w:val="none" w:sz="0" w:space="0" w:color="auto"/>
                    <w:bottom w:val="none" w:sz="0" w:space="0" w:color="auto"/>
                    <w:right w:val="none" w:sz="0" w:space="0" w:color="auto"/>
                  </w:divBdr>
                  <w:divsChild>
                    <w:div w:id="648175333">
                      <w:marLeft w:val="0"/>
                      <w:marRight w:val="0"/>
                      <w:marTop w:val="0"/>
                      <w:marBottom w:val="0"/>
                      <w:divBdr>
                        <w:top w:val="none" w:sz="0" w:space="0" w:color="auto"/>
                        <w:left w:val="none" w:sz="0" w:space="0" w:color="auto"/>
                        <w:bottom w:val="none" w:sz="0" w:space="0" w:color="auto"/>
                        <w:right w:val="none" w:sz="0" w:space="0" w:color="auto"/>
                      </w:divBdr>
                    </w:div>
                  </w:divsChild>
                </w:div>
                <w:div w:id="332878198">
                  <w:marLeft w:val="0"/>
                  <w:marRight w:val="0"/>
                  <w:marTop w:val="0"/>
                  <w:marBottom w:val="0"/>
                  <w:divBdr>
                    <w:top w:val="none" w:sz="0" w:space="0" w:color="auto"/>
                    <w:left w:val="none" w:sz="0" w:space="0" w:color="auto"/>
                    <w:bottom w:val="none" w:sz="0" w:space="0" w:color="auto"/>
                    <w:right w:val="none" w:sz="0" w:space="0" w:color="auto"/>
                  </w:divBdr>
                  <w:divsChild>
                    <w:div w:id="1870216460">
                      <w:marLeft w:val="0"/>
                      <w:marRight w:val="0"/>
                      <w:marTop w:val="0"/>
                      <w:marBottom w:val="0"/>
                      <w:divBdr>
                        <w:top w:val="none" w:sz="0" w:space="0" w:color="auto"/>
                        <w:left w:val="none" w:sz="0" w:space="0" w:color="auto"/>
                        <w:bottom w:val="none" w:sz="0" w:space="0" w:color="auto"/>
                        <w:right w:val="none" w:sz="0" w:space="0" w:color="auto"/>
                      </w:divBdr>
                    </w:div>
                  </w:divsChild>
                </w:div>
                <w:div w:id="423458766">
                  <w:marLeft w:val="0"/>
                  <w:marRight w:val="0"/>
                  <w:marTop w:val="0"/>
                  <w:marBottom w:val="0"/>
                  <w:divBdr>
                    <w:top w:val="none" w:sz="0" w:space="0" w:color="auto"/>
                    <w:left w:val="none" w:sz="0" w:space="0" w:color="auto"/>
                    <w:bottom w:val="none" w:sz="0" w:space="0" w:color="auto"/>
                    <w:right w:val="none" w:sz="0" w:space="0" w:color="auto"/>
                  </w:divBdr>
                  <w:divsChild>
                    <w:div w:id="1110323664">
                      <w:marLeft w:val="0"/>
                      <w:marRight w:val="0"/>
                      <w:marTop w:val="0"/>
                      <w:marBottom w:val="0"/>
                      <w:divBdr>
                        <w:top w:val="none" w:sz="0" w:space="0" w:color="auto"/>
                        <w:left w:val="none" w:sz="0" w:space="0" w:color="auto"/>
                        <w:bottom w:val="none" w:sz="0" w:space="0" w:color="auto"/>
                        <w:right w:val="none" w:sz="0" w:space="0" w:color="auto"/>
                      </w:divBdr>
                    </w:div>
                  </w:divsChild>
                </w:div>
                <w:div w:id="623462553">
                  <w:marLeft w:val="0"/>
                  <w:marRight w:val="0"/>
                  <w:marTop w:val="0"/>
                  <w:marBottom w:val="0"/>
                  <w:divBdr>
                    <w:top w:val="none" w:sz="0" w:space="0" w:color="auto"/>
                    <w:left w:val="none" w:sz="0" w:space="0" w:color="auto"/>
                    <w:bottom w:val="none" w:sz="0" w:space="0" w:color="auto"/>
                    <w:right w:val="none" w:sz="0" w:space="0" w:color="auto"/>
                  </w:divBdr>
                  <w:divsChild>
                    <w:div w:id="1781144689">
                      <w:marLeft w:val="0"/>
                      <w:marRight w:val="0"/>
                      <w:marTop w:val="0"/>
                      <w:marBottom w:val="0"/>
                      <w:divBdr>
                        <w:top w:val="none" w:sz="0" w:space="0" w:color="auto"/>
                        <w:left w:val="none" w:sz="0" w:space="0" w:color="auto"/>
                        <w:bottom w:val="none" w:sz="0" w:space="0" w:color="auto"/>
                        <w:right w:val="none" w:sz="0" w:space="0" w:color="auto"/>
                      </w:divBdr>
                    </w:div>
                  </w:divsChild>
                </w:div>
                <w:div w:id="639767801">
                  <w:marLeft w:val="0"/>
                  <w:marRight w:val="0"/>
                  <w:marTop w:val="0"/>
                  <w:marBottom w:val="0"/>
                  <w:divBdr>
                    <w:top w:val="none" w:sz="0" w:space="0" w:color="auto"/>
                    <w:left w:val="none" w:sz="0" w:space="0" w:color="auto"/>
                    <w:bottom w:val="none" w:sz="0" w:space="0" w:color="auto"/>
                    <w:right w:val="none" w:sz="0" w:space="0" w:color="auto"/>
                  </w:divBdr>
                  <w:divsChild>
                    <w:div w:id="1383869898">
                      <w:marLeft w:val="0"/>
                      <w:marRight w:val="0"/>
                      <w:marTop w:val="0"/>
                      <w:marBottom w:val="0"/>
                      <w:divBdr>
                        <w:top w:val="none" w:sz="0" w:space="0" w:color="auto"/>
                        <w:left w:val="none" w:sz="0" w:space="0" w:color="auto"/>
                        <w:bottom w:val="none" w:sz="0" w:space="0" w:color="auto"/>
                        <w:right w:val="none" w:sz="0" w:space="0" w:color="auto"/>
                      </w:divBdr>
                    </w:div>
                  </w:divsChild>
                </w:div>
                <w:div w:id="709187106">
                  <w:marLeft w:val="0"/>
                  <w:marRight w:val="0"/>
                  <w:marTop w:val="0"/>
                  <w:marBottom w:val="0"/>
                  <w:divBdr>
                    <w:top w:val="none" w:sz="0" w:space="0" w:color="auto"/>
                    <w:left w:val="none" w:sz="0" w:space="0" w:color="auto"/>
                    <w:bottom w:val="none" w:sz="0" w:space="0" w:color="auto"/>
                    <w:right w:val="none" w:sz="0" w:space="0" w:color="auto"/>
                  </w:divBdr>
                  <w:divsChild>
                    <w:div w:id="616714173">
                      <w:marLeft w:val="0"/>
                      <w:marRight w:val="0"/>
                      <w:marTop w:val="0"/>
                      <w:marBottom w:val="0"/>
                      <w:divBdr>
                        <w:top w:val="none" w:sz="0" w:space="0" w:color="auto"/>
                        <w:left w:val="none" w:sz="0" w:space="0" w:color="auto"/>
                        <w:bottom w:val="none" w:sz="0" w:space="0" w:color="auto"/>
                        <w:right w:val="none" w:sz="0" w:space="0" w:color="auto"/>
                      </w:divBdr>
                    </w:div>
                  </w:divsChild>
                </w:div>
                <w:div w:id="967080446">
                  <w:marLeft w:val="0"/>
                  <w:marRight w:val="0"/>
                  <w:marTop w:val="0"/>
                  <w:marBottom w:val="0"/>
                  <w:divBdr>
                    <w:top w:val="none" w:sz="0" w:space="0" w:color="auto"/>
                    <w:left w:val="none" w:sz="0" w:space="0" w:color="auto"/>
                    <w:bottom w:val="none" w:sz="0" w:space="0" w:color="auto"/>
                    <w:right w:val="none" w:sz="0" w:space="0" w:color="auto"/>
                  </w:divBdr>
                  <w:divsChild>
                    <w:div w:id="1259365658">
                      <w:marLeft w:val="0"/>
                      <w:marRight w:val="0"/>
                      <w:marTop w:val="0"/>
                      <w:marBottom w:val="0"/>
                      <w:divBdr>
                        <w:top w:val="none" w:sz="0" w:space="0" w:color="auto"/>
                        <w:left w:val="none" w:sz="0" w:space="0" w:color="auto"/>
                        <w:bottom w:val="none" w:sz="0" w:space="0" w:color="auto"/>
                        <w:right w:val="none" w:sz="0" w:space="0" w:color="auto"/>
                      </w:divBdr>
                    </w:div>
                  </w:divsChild>
                </w:div>
                <w:div w:id="1003512299">
                  <w:marLeft w:val="0"/>
                  <w:marRight w:val="0"/>
                  <w:marTop w:val="0"/>
                  <w:marBottom w:val="0"/>
                  <w:divBdr>
                    <w:top w:val="none" w:sz="0" w:space="0" w:color="auto"/>
                    <w:left w:val="none" w:sz="0" w:space="0" w:color="auto"/>
                    <w:bottom w:val="none" w:sz="0" w:space="0" w:color="auto"/>
                    <w:right w:val="none" w:sz="0" w:space="0" w:color="auto"/>
                  </w:divBdr>
                  <w:divsChild>
                    <w:div w:id="1955749052">
                      <w:marLeft w:val="0"/>
                      <w:marRight w:val="0"/>
                      <w:marTop w:val="0"/>
                      <w:marBottom w:val="0"/>
                      <w:divBdr>
                        <w:top w:val="none" w:sz="0" w:space="0" w:color="auto"/>
                        <w:left w:val="none" w:sz="0" w:space="0" w:color="auto"/>
                        <w:bottom w:val="none" w:sz="0" w:space="0" w:color="auto"/>
                        <w:right w:val="none" w:sz="0" w:space="0" w:color="auto"/>
                      </w:divBdr>
                    </w:div>
                  </w:divsChild>
                </w:div>
                <w:div w:id="1124886427">
                  <w:marLeft w:val="0"/>
                  <w:marRight w:val="0"/>
                  <w:marTop w:val="0"/>
                  <w:marBottom w:val="0"/>
                  <w:divBdr>
                    <w:top w:val="none" w:sz="0" w:space="0" w:color="auto"/>
                    <w:left w:val="none" w:sz="0" w:space="0" w:color="auto"/>
                    <w:bottom w:val="none" w:sz="0" w:space="0" w:color="auto"/>
                    <w:right w:val="none" w:sz="0" w:space="0" w:color="auto"/>
                  </w:divBdr>
                  <w:divsChild>
                    <w:div w:id="1021857903">
                      <w:marLeft w:val="0"/>
                      <w:marRight w:val="0"/>
                      <w:marTop w:val="0"/>
                      <w:marBottom w:val="0"/>
                      <w:divBdr>
                        <w:top w:val="none" w:sz="0" w:space="0" w:color="auto"/>
                        <w:left w:val="none" w:sz="0" w:space="0" w:color="auto"/>
                        <w:bottom w:val="none" w:sz="0" w:space="0" w:color="auto"/>
                        <w:right w:val="none" w:sz="0" w:space="0" w:color="auto"/>
                      </w:divBdr>
                    </w:div>
                  </w:divsChild>
                </w:div>
                <w:div w:id="1226181033">
                  <w:marLeft w:val="0"/>
                  <w:marRight w:val="0"/>
                  <w:marTop w:val="0"/>
                  <w:marBottom w:val="0"/>
                  <w:divBdr>
                    <w:top w:val="none" w:sz="0" w:space="0" w:color="auto"/>
                    <w:left w:val="none" w:sz="0" w:space="0" w:color="auto"/>
                    <w:bottom w:val="none" w:sz="0" w:space="0" w:color="auto"/>
                    <w:right w:val="none" w:sz="0" w:space="0" w:color="auto"/>
                  </w:divBdr>
                  <w:divsChild>
                    <w:div w:id="877624694">
                      <w:marLeft w:val="0"/>
                      <w:marRight w:val="0"/>
                      <w:marTop w:val="0"/>
                      <w:marBottom w:val="0"/>
                      <w:divBdr>
                        <w:top w:val="none" w:sz="0" w:space="0" w:color="auto"/>
                        <w:left w:val="none" w:sz="0" w:space="0" w:color="auto"/>
                        <w:bottom w:val="none" w:sz="0" w:space="0" w:color="auto"/>
                        <w:right w:val="none" w:sz="0" w:space="0" w:color="auto"/>
                      </w:divBdr>
                    </w:div>
                  </w:divsChild>
                </w:div>
                <w:div w:id="1326126847">
                  <w:marLeft w:val="0"/>
                  <w:marRight w:val="0"/>
                  <w:marTop w:val="0"/>
                  <w:marBottom w:val="0"/>
                  <w:divBdr>
                    <w:top w:val="none" w:sz="0" w:space="0" w:color="auto"/>
                    <w:left w:val="none" w:sz="0" w:space="0" w:color="auto"/>
                    <w:bottom w:val="none" w:sz="0" w:space="0" w:color="auto"/>
                    <w:right w:val="none" w:sz="0" w:space="0" w:color="auto"/>
                  </w:divBdr>
                  <w:divsChild>
                    <w:div w:id="123157130">
                      <w:marLeft w:val="0"/>
                      <w:marRight w:val="0"/>
                      <w:marTop w:val="0"/>
                      <w:marBottom w:val="0"/>
                      <w:divBdr>
                        <w:top w:val="none" w:sz="0" w:space="0" w:color="auto"/>
                        <w:left w:val="none" w:sz="0" w:space="0" w:color="auto"/>
                        <w:bottom w:val="none" w:sz="0" w:space="0" w:color="auto"/>
                        <w:right w:val="none" w:sz="0" w:space="0" w:color="auto"/>
                      </w:divBdr>
                    </w:div>
                  </w:divsChild>
                </w:div>
                <w:div w:id="1373194394">
                  <w:marLeft w:val="0"/>
                  <w:marRight w:val="0"/>
                  <w:marTop w:val="0"/>
                  <w:marBottom w:val="0"/>
                  <w:divBdr>
                    <w:top w:val="none" w:sz="0" w:space="0" w:color="auto"/>
                    <w:left w:val="none" w:sz="0" w:space="0" w:color="auto"/>
                    <w:bottom w:val="none" w:sz="0" w:space="0" w:color="auto"/>
                    <w:right w:val="none" w:sz="0" w:space="0" w:color="auto"/>
                  </w:divBdr>
                  <w:divsChild>
                    <w:div w:id="1303652997">
                      <w:marLeft w:val="0"/>
                      <w:marRight w:val="0"/>
                      <w:marTop w:val="0"/>
                      <w:marBottom w:val="0"/>
                      <w:divBdr>
                        <w:top w:val="none" w:sz="0" w:space="0" w:color="auto"/>
                        <w:left w:val="none" w:sz="0" w:space="0" w:color="auto"/>
                        <w:bottom w:val="none" w:sz="0" w:space="0" w:color="auto"/>
                        <w:right w:val="none" w:sz="0" w:space="0" w:color="auto"/>
                      </w:divBdr>
                    </w:div>
                  </w:divsChild>
                </w:div>
                <w:div w:id="1380516055">
                  <w:marLeft w:val="0"/>
                  <w:marRight w:val="0"/>
                  <w:marTop w:val="0"/>
                  <w:marBottom w:val="0"/>
                  <w:divBdr>
                    <w:top w:val="none" w:sz="0" w:space="0" w:color="auto"/>
                    <w:left w:val="none" w:sz="0" w:space="0" w:color="auto"/>
                    <w:bottom w:val="none" w:sz="0" w:space="0" w:color="auto"/>
                    <w:right w:val="none" w:sz="0" w:space="0" w:color="auto"/>
                  </w:divBdr>
                  <w:divsChild>
                    <w:div w:id="170417651">
                      <w:marLeft w:val="0"/>
                      <w:marRight w:val="0"/>
                      <w:marTop w:val="0"/>
                      <w:marBottom w:val="0"/>
                      <w:divBdr>
                        <w:top w:val="none" w:sz="0" w:space="0" w:color="auto"/>
                        <w:left w:val="none" w:sz="0" w:space="0" w:color="auto"/>
                        <w:bottom w:val="none" w:sz="0" w:space="0" w:color="auto"/>
                        <w:right w:val="none" w:sz="0" w:space="0" w:color="auto"/>
                      </w:divBdr>
                    </w:div>
                  </w:divsChild>
                </w:div>
                <w:div w:id="1501776766">
                  <w:marLeft w:val="0"/>
                  <w:marRight w:val="0"/>
                  <w:marTop w:val="0"/>
                  <w:marBottom w:val="0"/>
                  <w:divBdr>
                    <w:top w:val="none" w:sz="0" w:space="0" w:color="auto"/>
                    <w:left w:val="none" w:sz="0" w:space="0" w:color="auto"/>
                    <w:bottom w:val="none" w:sz="0" w:space="0" w:color="auto"/>
                    <w:right w:val="none" w:sz="0" w:space="0" w:color="auto"/>
                  </w:divBdr>
                  <w:divsChild>
                    <w:div w:id="1011757702">
                      <w:marLeft w:val="0"/>
                      <w:marRight w:val="0"/>
                      <w:marTop w:val="0"/>
                      <w:marBottom w:val="0"/>
                      <w:divBdr>
                        <w:top w:val="none" w:sz="0" w:space="0" w:color="auto"/>
                        <w:left w:val="none" w:sz="0" w:space="0" w:color="auto"/>
                        <w:bottom w:val="none" w:sz="0" w:space="0" w:color="auto"/>
                        <w:right w:val="none" w:sz="0" w:space="0" w:color="auto"/>
                      </w:divBdr>
                    </w:div>
                  </w:divsChild>
                </w:div>
                <w:div w:id="1575165244">
                  <w:marLeft w:val="0"/>
                  <w:marRight w:val="0"/>
                  <w:marTop w:val="0"/>
                  <w:marBottom w:val="0"/>
                  <w:divBdr>
                    <w:top w:val="none" w:sz="0" w:space="0" w:color="auto"/>
                    <w:left w:val="none" w:sz="0" w:space="0" w:color="auto"/>
                    <w:bottom w:val="none" w:sz="0" w:space="0" w:color="auto"/>
                    <w:right w:val="none" w:sz="0" w:space="0" w:color="auto"/>
                  </w:divBdr>
                  <w:divsChild>
                    <w:div w:id="1045178563">
                      <w:marLeft w:val="0"/>
                      <w:marRight w:val="0"/>
                      <w:marTop w:val="0"/>
                      <w:marBottom w:val="0"/>
                      <w:divBdr>
                        <w:top w:val="none" w:sz="0" w:space="0" w:color="auto"/>
                        <w:left w:val="none" w:sz="0" w:space="0" w:color="auto"/>
                        <w:bottom w:val="none" w:sz="0" w:space="0" w:color="auto"/>
                        <w:right w:val="none" w:sz="0" w:space="0" w:color="auto"/>
                      </w:divBdr>
                    </w:div>
                  </w:divsChild>
                </w:div>
                <w:div w:id="1731610208">
                  <w:marLeft w:val="0"/>
                  <w:marRight w:val="0"/>
                  <w:marTop w:val="0"/>
                  <w:marBottom w:val="0"/>
                  <w:divBdr>
                    <w:top w:val="none" w:sz="0" w:space="0" w:color="auto"/>
                    <w:left w:val="none" w:sz="0" w:space="0" w:color="auto"/>
                    <w:bottom w:val="none" w:sz="0" w:space="0" w:color="auto"/>
                    <w:right w:val="none" w:sz="0" w:space="0" w:color="auto"/>
                  </w:divBdr>
                  <w:divsChild>
                    <w:div w:id="1723673202">
                      <w:marLeft w:val="0"/>
                      <w:marRight w:val="0"/>
                      <w:marTop w:val="0"/>
                      <w:marBottom w:val="0"/>
                      <w:divBdr>
                        <w:top w:val="none" w:sz="0" w:space="0" w:color="auto"/>
                        <w:left w:val="none" w:sz="0" w:space="0" w:color="auto"/>
                        <w:bottom w:val="none" w:sz="0" w:space="0" w:color="auto"/>
                        <w:right w:val="none" w:sz="0" w:space="0" w:color="auto"/>
                      </w:divBdr>
                    </w:div>
                  </w:divsChild>
                </w:div>
                <w:div w:id="1791391513">
                  <w:marLeft w:val="0"/>
                  <w:marRight w:val="0"/>
                  <w:marTop w:val="0"/>
                  <w:marBottom w:val="0"/>
                  <w:divBdr>
                    <w:top w:val="none" w:sz="0" w:space="0" w:color="auto"/>
                    <w:left w:val="none" w:sz="0" w:space="0" w:color="auto"/>
                    <w:bottom w:val="none" w:sz="0" w:space="0" w:color="auto"/>
                    <w:right w:val="none" w:sz="0" w:space="0" w:color="auto"/>
                  </w:divBdr>
                  <w:divsChild>
                    <w:div w:id="1294367355">
                      <w:marLeft w:val="0"/>
                      <w:marRight w:val="0"/>
                      <w:marTop w:val="0"/>
                      <w:marBottom w:val="0"/>
                      <w:divBdr>
                        <w:top w:val="none" w:sz="0" w:space="0" w:color="auto"/>
                        <w:left w:val="none" w:sz="0" w:space="0" w:color="auto"/>
                        <w:bottom w:val="none" w:sz="0" w:space="0" w:color="auto"/>
                        <w:right w:val="none" w:sz="0" w:space="0" w:color="auto"/>
                      </w:divBdr>
                    </w:div>
                  </w:divsChild>
                </w:div>
                <w:div w:id="2073503959">
                  <w:marLeft w:val="0"/>
                  <w:marRight w:val="0"/>
                  <w:marTop w:val="0"/>
                  <w:marBottom w:val="0"/>
                  <w:divBdr>
                    <w:top w:val="none" w:sz="0" w:space="0" w:color="auto"/>
                    <w:left w:val="none" w:sz="0" w:space="0" w:color="auto"/>
                    <w:bottom w:val="none" w:sz="0" w:space="0" w:color="auto"/>
                    <w:right w:val="none" w:sz="0" w:space="0" w:color="auto"/>
                  </w:divBdr>
                  <w:divsChild>
                    <w:div w:id="164908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3056720">
          <w:marLeft w:val="0"/>
          <w:marRight w:val="0"/>
          <w:marTop w:val="0"/>
          <w:marBottom w:val="0"/>
          <w:divBdr>
            <w:top w:val="none" w:sz="0" w:space="0" w:color="auto"/>
            <w:left w:val="none" w:sz="0" w:space="0" w:color="auto"/>
            <w:bottom w:val="none" w:sz="0" w:space="0" w:color="auto"/>
            <w:right w:val="none" w:sz="0" w:space="0" w:color="auto"/>
          </w:divBdr>
        </w:div>
        <w:div w:id="984160388">
          <w:marLeft w:val="0"/>
          <w:marRight w:val="0"/>
          <w:marTop w:val="0"/>
          <w:marBottom w:val="0"/>
          <w:divBdr>
            <w:top w:val="none" w:sz="0" w:space="0" w:color="auto"/>
            <w:left w:val="none" w:sz="0" w:space="0" w:color="auto"/>
            <w:bottom w:val="none" w:sz="0" w:space="0" w:color="auto"/>
            <w:right w:val="none" w:sz="0" w:space="0" w:color="auto"/>
          </w:divBdr>
        </w:div>
        <w:div w:id="1134059680">
          <w:marLeft w:val="0"/>
          <w:marRight w:val="0"/>
          <w:marTop w:val="0"/>
          <w:marBottom w:val="0"/>
          <w:divBdr>
            <w:top w:val="none" w:sz="0" w:space="0" w:color="auto"/>
            <w:left w:val="none" w:sz="0" w:space="0" w:color="auto"/>
            <w:bottom w:val="none" w:sz="0" w:space="0" w:color="auto"/>
            <w:right w:val="none" w:sz="0" w:space="0" w:color="auto"/>
          </w:divBdr>
        </w:div>
        <w:div w:id="1148548174">
          <w:marLeft w:val="0"/>
          <w:marRight w:val="0"/>
          <w:marTop w:val="0"/>
          <w:marBottom w:val="0"/>
          <w:divBdr>
            <w:top w:val="none" w:sz="0" w:space="0" w:color="auto"/>
            <w:left w:val="none" w:sz="0" w:space="0" w:color="auto"/>
            <w:bottom w:val="none" w:sz="0" w:space="0" w:color="auto"/>
            <w:right w:val="none" w:sz="0" w:space="0" w:color="auto"/>
          </w:divBdr>
        </w:div>
        <w:div w:id="1219587209">
          <w:marLeft w:val="0"/>
          <w:marRight w:val="0"/>
          <w:marTop w:val="0"/>
          <w:marBottom w:val="0"/>
          <w:divBdr>
            <w:top w:val="none" w:sz="0" w:space="0" w:color="auto"/>
            <w:left w:val="none" w:sz="0" w:space="0" w:color="auto"/>
            <w:bottom w:val="none" w:sz="0" w:space="0" w:color="auto"/>
            <w:right w:val="none" w:sz="0" w:space="0" w:color="auto"/>
          </w:divBdr>
        </w:div>
        <w:div w:id="1335036653">
          <w:marLeft w:val="0"/>
          <w:marRight w:val="0"/>
          <w:marTop w:val="0"/>
          <w:marBottom w:val="0"/>
          <w:divBdr>
            <w:top w:val="none" w:sz="0" w:space="0" w:color="auto"/>
            <w:left w:val="none" w:sz="0" w:space="0" w:color="auto"/>
            <w:bottom w:val="none" w:sz="0" w:space="0" w:color="auto"/>
            <w:right w:val="none" w:sz="0" w:space="0" w:color="auto"/>
          </w:divBdr>
        </w:div>
        <w:div w:id="1434203435">
          <w:marLeft w:val="0"/>
          <w:marRight w:val="0"/>
          <w:marTop w:val="0"/>
          <w:marBottom w:val="0"/>
          <w:divBdr>
            <w:top w:val="none" w:sz="0" w:space="0" w:color="auto"/>
            <w:left w:val="none" w:sz="0" w:space="0" w:color="auto"/>
            <w:bottom w:val="none" w:sz="0" w:space="0" w:color="auto"/>
            <w:right w:val="none" w:sz="0" w:space="0" w:color="auto"/>
          </w:divBdr>
        </w:div>
        <w:div w:id="1528331950">
          <w:marLeft w:val="0"/>
          <w:marRight w:val="0"/>
          <w:marTop w:val="0"/>
          <w:marBottom w:val="0"/>
          <w:divBdr>
            <w:top w:val="none" w:sz="0" w:space="0" w:color="auto"/>
            <w:left w:val="none" w:sz="0" w:space="0" w:color="auto"/>
            <w:bottom w:val="none" w:sz="0" w:space="0" w:color="auto"/>
            <w:right w:val="none" w:sz="0" w:space="0" w:color="auto"/>
          </w:divBdr>
        </w:div>
        <w:div w:id="1600411067">
          <w:marLeft w:val="0"/>
          <w:marRight w:val="0"/>
          <w:marTop w:val="0"/>
          <w:marBottom w:val="0"/>
          <w:divBdr>
            <w:top w:val="none" w:sz="0" w:space="0" w:color="auto"/>
            <w:left w:val="none" w:sz="0" w:space="0" w:color="auto"/>
            <w:bottom w:val="none" w:sz="0" w:space="0" w:color="auto"/>
            <w:right w:val="none" w:sz="0" w:space="0" w:color="auto"/>
          </w:divBdr>
        </w:div>
        <w:div w:id="1680891030">
          <w:marLeft w:val="0"/>
          <w:marRight w:val="0"/>
          <w:marTop w:val="0"/>
          <w:marBottom w:val="0"/>
          <w:divBdr>
            <w:top w:val="none" w:sz="0" w:space="0" w:color="auto"/>
            <w:left w:val="none" w:sz="0" w:space="0" w:color="auto"/>
            <w:bottom w:val="none" w:sz="0" w:space="0" w:color="auto"/>
            <w:right w:val="none" w:sz="0" w:space="0" w:color="auto"/>
          </w:divBdr>
        </w:div>
        <w:div w:id="1692141422">
          <w:marLeft w:val="0"/>
          <w:marRight w:val="0"/>
          <w:marTop w:val="0"/>
          <w:marBottom w:val="0"/>
          <w:divBdr>
            <w:top w:val="none" w:sz="0" w:space="0" w:color="auto"/>
            <w:left w:val="none" w:sz="0" w:space="0" w:color="auto"/>
            <w:bottom w:val="none" w:sz="0" w:space="0" w:color="auto"/>
            <w:right w:val="none" w:sz="0" w:space="0" w:color="auto"/>
          </w:divBdr>
        </w:div>
        <w:div w:id="1891303436">
          <w:marLeft w:val="0"/>
          <w:marRight w:val="0"/>
          <w:marTop w:val="0"/>
          <w:marBottom w:val="0"/>
          <w:divBdr>
            <w:top w:val="none" w:sz="0" w:space="0" w:color="auto"/>
            <w:left w:val="none" w:sz="0" w:space="0" w:color="auto"/>
            <w:bottom w:val="none" w:sz="0" w:space="0" w:color="auto"/>
            <w:right w:val="none" w:sz="0" w:space="0" w:color="auto"/>
          </w:divBdr>
        </w:div>
      </w:divsChild>
    </w:div>
    <w:div w:id="1217399722">
      <w:bodyDiv w:val="1"/>
      <w:marLeft w:val="0"/>
      <w:marRight w:val="0"/>
      <w:marTop w:val="0"/>
      <w:marBottom w:val="0"/>
      <w:divBdr>
        <w:top w:val="none" w:sz="0" w:space="0" w:color="auto"/>
        <w:left w:val="none" w:sz="0" w:space="0" w:color="auto"/>
        <w:bottom w:val="none" w:sz="0" w:space="0" w:color="auto"/>
        <w:right w:val="none" w:sz="0" w:space="0" w:color="auto"/>
      </w:divBdr>
    </w:div>
    <w:div w:id="1239637578">
      <w:bodyDiv w:val="1"/>
      <w:marLeft w:val="0"/>
      <w:marRight w:val="0"/>
      <w:marTop w:val="0"/>
      <w:marBottom w:val="0"/>
      <w:divBdr>
        <w:top w:val="none" w:sz="0" w:space="0" w:color="auto"/>
        <w:left w:val="none" w:sz="0" w:space="0" w:color="auto"/>
        <w:bottom w:val="none" w:sz="0" w:space="0" w:color="auto"/>
        <w:right w:val="none" w:sz="0" w:space="0" w:color="auto"/>
      </w:divBdr>
    </w:div>
    <w:div w:id="1270773943">
      <w:bodyDiv w:val="1"/>
      <w:marLeft w:val="0"/>
      <w:marRight w:val="0"/>
      <w:marTop w:val="0"/>
      <w:marBottom w:val="0"/>
      <w:divBdr>
        <w:top w:val="none" w:sz="0" w:space="0" w:color="auto"/>
        <w:left w:val="none" w:sz="0" w:space="0" w:color="auto"/>
        <w:bottom w:val="none" w:sz="0" w:space="0" w:color="auto"/>
        <w:right w:val="none" w:sz="0" w:space="0" w:color="auto"/>
      </w:divBdr>
    </w:div>
    <w:div w:id="1324163386">
      <w:bodyDiv w:val="1"/>
      <w:marLeft w:val="0"/>
      <w:marRight w:val="0"/>
      <w:marTop w:val="0"/>
      <w:marBottom w:val="0"/>
      <w:divBdr>
        <w:top w:val="none" w:sz="0" w:space="0" w:color="auto"/>
        <w:left w:val="none" w:sz="0" w:space="0" w:color="auto"/>
        <w:bottom w:val="none" w:sz="0" w:space="0" w:color="auto"/>
        <w:right w:val="none" w:sz="0" w:space="0" w:color="auto"/>
      </w:divBdr>
    </w:div>
    <w:div w:id="1347055180">
      <w:bodyDiv w:val="1"/>
      <w:marLeft w:val="0"/>
      <w:marRight w:val="0"/>
      <w:marTop w:val="0"/>
      <w:marBottom w:val="0"/>
      <w:divBdr>
        <w:top w:val="none" w:sz="0" w:space="0" w:color="auto"/>
        <w:left w:val="none" w:sz="0" w:space="0" w:color="auto"/>
        <w:bottom w:val="none" w:sz="0" w:space="0" w:color="auto"/>
        <w:right w:val="none" w:sz="0" w:space="0" w:color="auto"/>
      </w:divBdr>
    </w:div>
    <w:div w:id="1363483764">
      <w:bodyDiv w:val="1"/>
      <w:marLeft w:val="0"/>
      <w:marRight w:val="0"/>
      <w:marTop w:val="0"/>
      <w:marBottom w:val="0"/>
      <w:divBdr>
        <w:top w:val="none" w:sz="0" w:space="0" w:color="auto"/>
        <w:left w:val="none" w:sz="0" w:space="0" w:color="auto"/>
        <w:bottom w:val="none" w:sz="0" w:space="0" w:color="auto"/>
        <w:right w:val="none" w:sz="0" w:space="0" w:color="auto"/>
      </w:divBdr>
    </w:div>
    <w:div w:id="1402949559">
      <w:bodyDiv w:val="1"/>
      <w:marLeft w:val="0"/>
      <w:marRight w:val="0"/>
      <w:marTop w:val="0"/>
      <w:marBottom w:val="0"/>
      <w:divBdr>
        <w:top w:val="none" w:sz="0" w:space="0" w:color="auto"/>
        <w:left w:val="none" w:sz="0" w:space="0" w:color="auto"/>
        <w:bottom w:val="none" w:sz="0" w:space="0" w:color="auto"/>
        <w:right w:val="none" w:sz="0" w:space="0" w:color="auto"/>
      </w:divBdr>
    </w:div>
    <w:div w:id="1412461265">
      <w:bodyDiv w:val="1"/>
      <w:marLeft w:val="0"/>
      <w:marRight w:val="0"/>
      <w:marTop w:val="0"/>
      <w:marBottom w:val="0"/>
      <w:divBdr>
        <w:top w:val="none" w:sz="0" w:space="0" w:color="auto"/>
        <w:left w:val="none" w:sz="0" w:space="0" w:color="auto"/>
        <w:bottom w:val="none" w:sz="0" w:space="0" w:color="auto"/>
        <w:right w:val="none" w:sz="0" w:space="0" w:color="auto"/>
      </w:divBdr>
    </w:div>
    <w:div w:id="1416972920">
      <w:bodyDiv w:val="1"/>
      <w:marLeft w:val="0"/>
      <w:marRight w:val="0"/>
      <w:marTop w:val="0"/>
      <w:marBottom w:val="0"/>
      <w:divBdr>
        <w:top w:val="none" w:sz="0" w:space="0" w:color="auto"/>
        <w:left w:val="none" w:sz="0" w:space="0" w:color="auto"/>
        <w:bottom w:val="none" w:sz="0" w:space="0" w:color="auto"/>
        <w:right w:val="none" w:sz="0" w:space="0" w:color="auto"/>
      </w:divBdr>
    </w:div>
    <w:div w:id="1445883884">
      <w:bodyDiv w:val="1"/>
      <w:marLeft w:val="0"/>
      <w:marRight w:val="0"/>
      <w:marTop w:val="0"/>
      <w:marBottom w:val="0"/>
      <w:divBdr>
        <w:top w:val="none" w:sz="0" w:space="0" w:color="auto"/>
        <w:left w:val="none" w:sz="0" w:space="0" w:color="auto"/>
        <w:bottom w:val="none" w:sz="0" w:space="0" w:color="auto"/>
        <w:right w:val="none" w:sz="0" w:space="0" w:color="auto"/>
      </w:divBdr>
    </w:div>
    <w:div w:id="1470976686">
      <w:bodyDiv w:val="1"/>
      <w:marLeft w:val="0"/>
      <w:marRight w:val="0"/>
      <w:marTop w:val="0"/>
      <w:marBottom w:val="0"/>
      <w:divBdr>
        <w:top w:val="none" w:sz="0" w:space="0" w:color="auto"/>
        <w:left w:val="none" w:sz="0" w:space="0" w:color="auto"/>
        <w:bottom w:val="none" w:sz="0" w:space="0" w:color="auto"/>
        <w:right w:val="none" w:sz="0" w:space="0" w:color="auto"/>
      </w:divBdr>
    </w:div>
    <w:div w:id="1483619288">
      <w:bodyDiv w:val="1"/>
      <w:marLeft w:val="0"/>
      <w:marRight w:val="0"/>
      <w:marTop w:val="0"/>
      <w:marBottom w:val="0"/>
      <w:divBdr>
        <w:top w:val="none" w:sz="0" w:space="0" w:color="auto"/>
        <w:left w:val="none" w:sz="0" w:space="0" w:color="auto"/>
        <w:bottom w:val="none" w:sz="0" w:space="0" w:color="auto"/>
        <w:right w:val="none" w:sz="0" w:space="0" w:color="auto"/>
      </w:divBdr>
    </w:div>
    <w:div w:id="1610433384">
      <w:bodyDiv w:val="1"/>
      <w:marLeft w:val="0"/>
      <w:marRight w:val="0"/>
      <w:marTop w:val="0"/>
      <w:marBottom w:val="0"/>
      <w:divBdr>
        <w:top w:val="none" w:sz="0" w:space="0" w:color="auto"/>
        <w:left w:val="none" w:sz="0" w:space="0" w:color="auto"/>
        <w:bottom w:val="none" w:sz="0" w:space="0" w:color="auto"/>
        <w:right w:val="none" w:sz="0" w:space="0" w:color="auto"/>
      </w:divBdr>
    </w:div>
    <w:div w:id="1625190377">
      <w:bodyDiv w:val="1"/>
      <w:marLeft w:val="0"/>
      <w:marRight w:val="0"/>
      <w:marTop w:val="0"/>
      <w:marBottom w:val="0"/>
      <w:divBdr>
        <w:top w:val="none" w:sz="0" w:space="0" w:color="auto"/>
        <w:left w:val="none" w:sz="0" w:space="0" w:color="auto"/>
        <w:bottom w:val="none" w:sz="0" w:space="0" w:color="auto"/>
        <w:right w:val="none" w:sz="0" w:space="0" w:color="auto"/>
      </w:divBdr>
    </w:div>
    <w:div w:id="1636057836">
      <w:bodyDiv w:val="1"/>
      <w:marLeft w:val="0"/>
      <w:marRight w:val="0"/>
      <w:marTop w:val="0"/>
      <w:marBottom w:val="0"/>
      <w:divBdr>
        <w:top w:val="none" w:sz="0" w:space="0" w:color="auto"/>
        <w:left w:val="none" w:sz="0" w:space="0" w:color="auto"/>
        <w:bottom w:val="none" w:sz="0" w:space="0" w:color="auto"/>
        <w:right w:val="none" w:sz="0" w:space="0" w:color="auto"/>
      </w:divBdr>
    </w:div>
    <w:div w:id="1638412897">
      <w:bodyDiv w:val="1"/>
      <w:marLeft w:val="0"/>
      <w:marRight w:val="0"/>
      <w:marTop w:val="0"/>
      <w:marBottom w:val="0"/>
      <w:divBdr>
        <w:top w:val="none" w:sz="0" w:space="0" w:color="auto"/>
        <w:left w:val="none" w:sz="0" w:space="0" w:color="auto"/>
        <w:bottom w:val="none" w:sz="0" w:space="0" w:color="auto"/>
        <w:right w:val="none" w:sz="0" w:space="0" w:color="auto"/>
      </w:divBdr>
    </w:div>
    <w:div w:id="1670668283">
      <w:bodyDiv w:val="1"/>
      <w:marLeft w:val="0"/>
      <w:marRight w:val="0"/>
      <w:marTop w:val="0"/>
      <w:marBottom w:val="0"/>
      <w:divBdr>
        <w:top w:val="none" w:sz="0" w:space="0" w:color="auto"/>
        <w:left w:val="none" w:sz="0" w:space="0" w:color="auto"/>
        <w:bottom w:val="none" w:sz="0" w:space="0" w:color="auto"/>
        <w:right w:val="none" w:sz="0" w:space="0" w:color="auto"/>
      </w:divBdr>
    </w:div>
    <w:div w:id="1696270194">
      <w:bodyDiv w:val="1"/>
      <w:marLeft w:val="0"/>
      <w:marRight w:val="0"/>
      <w:marTop w:val="0"/>
      <w:marBottom w:val="0"/>
      <w:divBdr>
        <w:top w:val="none" w:sz="0" w:space="0" w:color="auto"/>
        <w:left w:val="none" w:sz="0" w:space="0" w:color="auto"/>
        <w:bottom w:val="none" w:sz="0" w:space="0" w:color="auto"/>
        <w:right w:val="none" w:sz="0" w:space="0" w:color="auto"/>
      </w:divBdr>
    </w:div>
    <w:div w:id="1816952150">
      <w:bodyDiv w:val="1"/>
      <w:marLeft w:val="0"/>
      <w:marRight w:val="0"/>
      <w:marTop w:val="0"/>
      <w:marBottom w:val="0"/>
      <w:divBdr>
        <w:top w:val="none" w:sz="0" w:space="0" w:color="auto"/>
        <w:left w:val="none" w:sz="0" w:space="0" w:color="auto"/>
        <w:bottom w:val="none" w:sz="0" w:space="0" w:color="auto"/>
        <w:right w:val="none" w:sz="0" w:space="0" w:color="auto"/>
      </w:divBdr>
    </w:div>
    <w:div w:id="1861503648">
      <w:bodyDiv w:val="1"/>
      <w:marLeft w:val="0"/>
      <w:marRight w:val="0"/>
      <w:marTop w:val="0"/>
      <w:marBottom w:val="0"/>
      <w:divBdr>
        <w:top w:val="none" w:sz="0" w:space="0" w:color="auto"/>
        <w:left w:val="none" w:sz="0" w:space="0" w:color="auto"/>
        <w:bottom w:val="none" w:sz="0" w:space="0" w:color="auto"/>
        <w:right w:val="none" w:sz="0" w:space="0" w:color="auto"/>
      </w:divBdr>
    </w:div>
    <w:div w:id="1884322696">
      <w:bodyDiv w:val="1"/>
      <w:marLeft w:val="0"/>
      <w:marRight w:val="0"/>
      <w:marTop w:val="0"/>
      <w:marBottom w:val="0"/>
      <w:divBdr>
        <w:top w:val="none" w:sz="0" w:space="0" w:color="auto"/>
        <w:left w:val="none" w:sz="0" w:space="0" w:color="auto"/>
        <w:bottom w:val="none" w:sz="0" w:space="0" w:color="auto"/>
        <w:right w:val="none" w:sz="0" w:space="0" w:color="auto"/>
      </w:divBdr>
    </w:div>
    <w:div w:id="1891841795">
      <w:bodyDiv w:val="1"/>
      <w:marLeft w:val="0"/>
      <w:marRight w:val="0"/>
      <w:marTop w:val="0"/>
      <w:marBottom w:val="0"/>
      <w:divBdr>
        <w:top w:val="none" w:sz="0" w:space="0" w:color="auto"/>
        <w:left w:val="none" w:sz="0" w:space="0" w:color="auto"/>
        <w:bottom w:val="none" w:sz="0" w:space="0" w:color="auto"/>
        <w:right w:val="none" w:sz="0" w:space="0" w:color="auto"/>
      </w:divBdr>
    </w:div>
    <w:div w:id="1903328121">
      <w:bodyDiv w:val="1"/>
      <w:marLeft w:val="0"/>
      <w:marRight w:val="0"/>
      <w:marTop w:val="0"/>
      <w:marBottom w:val="0"/>
      <w:divBdr>
        <w:top w:val="none" w:sz="0" w:space="0" w:color="auto"/>
        <w:left w:val="none" w:sz="0" w:space="0" w:color="auto"/>
        <w:bottom w:val="none" w:sz="0" w:space="0" w:color="auto"/>
        <w:right w:val="none" w:sz="0" w:space="0" w:color="auto"/>
      </w:divBdr>
    </w:div>
    <w:div w:id="1956060204">
      <w:bodyDiv w:val="1"/>
      <w:marLeft w:val="0"/>
      <w:marRight w:val="0"/>
      <w:marTop w:val="0"/>
      <w:marBottom w:val="0"/>
      <w:divBdr>
        <w:top w:val="none" w:sz="0" w:space="0" w:color="auto"/>
        <w:left w:val="none" w:sz="0" w:space="0" w:color="auto"/>
        <w:bottom w:val="none" w:sz="0" w:space="0" w:color="auto"/>
        <w:right w:val="none" w:sz="0" w:space="0" w:color="auto"/>
      </w:divBdr>
    </w:div>
    <w:div w:id="2003463797">
      <w:bodyDiv w:val="1"/>
      <w:marLeft w:val="0"/>
      <w:marRight w:val="0"/>
      <w:marTop w:val="0"/>
      <w:marBottom w:val="0"/>
      <w:divBdr>
        <w:top w:val="none" w:sz="0" w:space="0" w:color="auto"/>
        <w:left w:val="none" w:sz="0" w:space="0" w:color="auto"/>
        <w:bottom w:val="none" w:sz="0" w:space="0" w:color="auto"/>
        <w:right w:val="none" w:sz="0" w:space="0" w:color="auto"/>
      </w:divBdr>
    </w:div>
    <w:div w:id="2039357401">
      <w:bodyDiv w:val="1"/>
      <w:marLeft w:val="0"/>
      <w:marRight w:val="0"/>
      <w:marTop w:val="0"/>
      <w:marBottom w:val="0"/>
      <w:divBdr>
        <w:top w:val="none" w:sz="0" w:space="0" w:color="auto"/>
        <w:left w:val="none" w:sz="0" w:space="0" w:color="auto"/>
        <w:bottom w:val="none" w:sz="0" w:space="0" w:color="auto"/>
        <w:right w:val="none" w:sz="0" w:space="0" w:color="auto"/>
      </w:divBdr>
      <w:divsChild>
        <w:div w:id="209801274">
          <w:marLeft w:val="547"/>
          <w:marRight w:val="0"/>
          <w:marTop w:val="86"/>
          <w:marBottom w:val="0"/>
          <w:divBdr>
            <w:top w:val="none" w:sz="0" w:space="0" w:color="auto"/>
            <w:left w:val="none" w:sz="0" w:space="0" w:color="auto"/>
            <w:bottom w:val="none" w:sz="0" w:space="0" w:color="auto"/>
            <w:right w:val="none" w:sz="0" w:space="0" w:color="auto"/>
          </w:divBdr>
        </w:div>
        <w:div w:id="667947936">
          <w:marLeft w:val="547"/>
          <w:marRight w:val="0"/>
          <w:marTop w:val="86"/>
          <w:marBottom w:val="0"/>
          <w:divBdr>
            <w:top w:val="none" w:sz="0" w:space="0" w:color="auto"/>
            <w:left w:val="none" w:sz="0" w:space="0" w:color="auto"/>
            <w:bottom w:val="none" w:sz="0" w:space="0" w:color="auto"/>
            <w:right w:val="none" w:sz="0" w:space="0" w:color="auto"/>
          </w:divBdr>
        </w:div>
        <w:div w:id="672992452">
          <w:marLeft w:val="547"/>
          <w:marRight w:val="0"/>
          <w:marTop w:val="86"/>
          <w:marBottom w:val="0"/>
          <w:divBdr>
            <w:top w:val="none" w:sz="0" w:space="0" w:color="auto"/>
            <w:left w:val="none" w:sz="0" w:space="0" w:color="auto"/>
            <w:bottom w:val="none" w:sz="0" w:space="0" w:color="auto"/>
            <w:right w:val="none" w:sz="0" w:space="0" w:color="auto"/>
          </w:divBdr>
        </w:div>
        <w:div w:id="1152403090">
          <w:marLeft w:val="547"/>
          <w:marRight w:val="0"/>
          <w:marTop w:val="86"/>
          <w:marBottom w:val="0"/>
          <w:divBdr>
            <w:top w:val="none" w:sz="0" w:space="0" w:color="auto"/>
            <w:left w:val="none" w:sz="0" w:space="0" w:color="auto"/>
            <w:bottom w:val="none" w:sz="0" w:space="0" w:color="auto"/>
            <w:right w:val="none" w:sz="0" w:space="0" w:color="auto"/>
          </w:divBdr>
        </w:div>
        <w:div w:id="1179858055">
          <w:marLeft w:val="547"/>
          <w:marRight w:val="0"/>
          <w:marTop w:val="86"/>
          <w:marBottom w:val="0"/>
          <w:divBdr>
            <w:top w:val="none" w:sz="0" w:space="0" w:color="auto"/>
            <w:left w:val="none" w:sz="0" w:space="0" w:color="auto"/>
            <w:bottom w:val="none" w:sz="0" w:space="0" w:color="auto"/>
            <w:right w:val="none" w:sz="0" w:space="0" w:color="auto"/>
          </w:divBdr>
        </w:div>
        <w:div w:id="1705593156">
          <w:marLeft w:val="547"/>
          <w:marRight w:val="0"/>
          <w:marTop w:val="86"/>
          <w:marBottom w:val="0"/>
          <w:divBdr>
            <w:top w:val="none" w:sz="0" w:space="0" w:color="auto"/>
            <w:left w:val="none" w:sz="0" w:space="0" w:color="auto"/>
            <w:bottom w:val="none" w:sz="0" w:space="0" w:color="auto"/>
            <w:right w:val="none" w:sz="0" w:space="0" w:color="auto"/>
          </w:divBdr>
        </w:div>
        <w:div w:id="1905868506">
          <w:marLeft w:val="547"/>
          <w:marRight w:val="0"/>
          <w:marTop w:val="86"/>
          <w:marBottom w:val="0"/>
          <w:divBdr>
            <w:top w:val="none" w:sz="0" w:space="0" w:color="auto"/>
            <w:left w:val="none" w:sz="0" w:space="0" w:color="auto"/>
            <w:bottom w:val="none" w:sz="0" w:space="0" w:color="auto"/>
            <w:right w:val="none" w:sz="0" w:space="0" w:color="auto"/>
          </w:divBdr>
        </w:div>
        <w:div w:id="1990595271">
          <w:marLeft w:val="547"/>
          <w:marRight w:val="0"/>
          <w:marTop w:val="86"/>
          <w:marBottom w:val="0"/>
          <w:divBdr>
            <w:top w:val="none" w:sz="0" w:space="0" w:color="auto"/>
            <w:left w:val="none" w:sz="0" w:space="0" w:color="auto"/>
            <w:bottom w:val="none" w:sz="0" w:space="0" w:color="auto"/>
            <w:right w:val="none" w:sz="0" w:space="0" w:color="auto"/>
          </w:divBdr>
        </w:div>
        <w:div w:id="2099716205">
          <w:marLeft w:val="547"/>
          <w:marRight w:val="0"/>
          <w:marTop w:val="86"/>
          <w:marBottom w:val="0"/>
          <w:divBdr>
            <w:top w:val="none" w:sz="0" w:space="0" w:color="auto"/>
            <w:left w:val="none" w:sz="0" w:space="0" w:color="auto"/>
            <w:bottom w:val="none" w:sz="0" w:space="0" w:color="auto"/>
            <w:right w:val="none" w:sz="0" w:space="0" w:color="auto"/>
          </w:divBdr>
        </w:div>
        <w:div w:id="2132939832">
          <w:marLeft w:val="547"/>
          <w:marRight w:val="0"/>
          <w:marTop w:val="86"/>
          <w:marBottom w:val="0"/>
          <w:divBdr>
            <w:top w:val="none" w:sz="0" w:space="0" w:color="auto"/>
            <w:left w:val="none" w:sz="0" w:space="0" w:color="auto"/>
            <w:bottom w:val="none" w:sz="0" w:space="0" w:color="auto"/>
            <w:right w:val="none" w:sz="0" w:space="0" w:color="auto"/>
          </w:divBdr>
        </w:div>
      </w:divsChild>
    </w:div>
    <w:div w:id="2068409148">
      <w:bodyDiv w:val="1"/>
      <w:marLeft w:val="0"/>
      <w:marRight w:val="0"/>
      <w:marTop w:val="0"/>
      <w:marBottom w:val="0"/>
      <w:divBdr>
        <w:top w:val="none" w:sz="0" w:space="0" w:color="auto"/>
        <w:left w:val="none" w:sz="0" w:space="0" w:color="auto"/>
        <w:bottom w:val="none" w:sz="0" w:space="0" w:color="auto"/>
        <w:right w:val="none" w:sz="0" w:space="0" w:color="auto"/>
      </w:divBdr>
    </w:div>
    <w:div w:id="21081875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6.png"/><Relationship Id="rId26" Type="http://schemas.openxmlformats.org/officeDocument/2006/relationships/hyperlink" Target="https://undp-my.sharepoint.com/personal/enas_alzeer_undp_org/Documents/Desktop/DAILL%20Programme%202021%20-%202023/DAILL%20Plus/DAILL%20PLUS%20MEMOS/Irbid%20Governorate%20Team%20Memo.pdf" TargetMode="External"/><Relationship Id="rId39" Type="http://schemas.openxmlformats.org/officeDocument/2006/relationships/theme" Target="theme/theme1.xml"/><Relationship Id="rId21" Type="http://schemas.openxmlformats.org/officeDocument/2006/relationships/hyperlink" Target="https://www.impactpool.org/jobs/880728" TargetMode="External"/><Relationship Id="rId34" Type="http://schemas.openxmlformats.org/officeDocument/2006/relationships/package" Target="embeddings/Microsoft_Word_Document1.docx"/><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www.impactpool.org/jobs/927553" TargetMode="External"/><Relationship Id="rId29" Type="http://schemas.openxmlformats.org/officeDocument/2006/relationships/header" Target="header1.xml"/><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procurement-notices.undp.org/view_negotiation.cfm?nego_id=4102" TargetMode="External"/><Relationship Id="rId32" Type="http://schemas.openxmlformats.org/officeDocument/2006/relationships/package" Target="embeddings/Microsoft_Word_Document.docx"/><Relationship Id="rId37" Type="http://schemas.openxmlformats.org/officeDocument/2006/relationships/fontTable" Target="fontTable.xml"/><Relationship Id="rId40" Type="http://schemas.microsoft.com/office/2019/05/relationships/documenttasks" Target="documenttasks/documenttasks1.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hyperlink" Target="https://www.impactpool.org/jobs/880998" TargetMode="External"/><Relationship Id="rId28" Type="http://schemas.openxmlformats.org/officeDocument/2006/relationships/hyperlink" Target="https://eur03.safelinks.protection.outlook.com/?url=https%3A%2F%2Fresources.ju.edu.jo%2Fsites%2FUJRIH3%2Fhome.aspx&amp;data=05%7C02%7Cenas.alzeer%40undp.org%7Cdd02af3b5724425fcb8408dc5d33cd36%7Cb3e5db5e2944483799f57488ace54319%7C0%7C0%7C638487724258923412%7CUnknown%7CTWFpbGZsb3d8eyJWIjoiMC4wLjAwMDAiLCJQIjoiV2luMzIiLCJBTiI6Ik1haWwiLCJXVCI6Mn0%3D%7C0%7C%7C%7C&amp;sdata=Iz0BRYa%2BJ1kF%2FDmyOHkITSSJdO7tg4%2F%2B6YRcczEX%2FmQ%3D&amp;reserved=0" TargetMode="External"/><Relationship Id="rId36"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image" Target="media/image7.png"/><Relationship Id="rId31" Type="http://schemas.openxmlformats.org/officeDocument/2006/relationships/image" Target="media/image5.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s://www.impactpool.org/jobs/880728" TargetMode="External"/><Relationship Id="rId27" Type="http://schemas.openxmlformats.org/officeDocument/2006/relationships/hyperlink" Target="https://undp-my.sharepoint.com/personal/enas_alzeer_undp_org/Documents/Desktop/DAILL%20Programme%202021%20-%202023/DAILL%20Plus/DAILL%20PLUS%20MEMOS/MOI%20Memo%20on%20Allocating%20DAILL%20Plus%20under%20MOI%20Budgets%20from%20MOI.pdf" TargetMode="External"/><Relationship Id="rId30" Type="http://schemas.openxmlformats.org/officeDocument/2006/relationships/footer" Target="footer1.xml"/><Relationship Id="rId35" Type="http://schemas.openxmlformats.org/officeDocument/2006/relationships/header" Target="header2.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hyperlink" Target="https://undp-my.sharepoint.com/personal/enas_alzeer_undp_org/Documents/Desktop/DAILL%20Programme%202021%20-%202023/DAILL%20Plus/DAILL%20PLUS%20MEMOS/Irbid%20Governorate%20Team%20Memo.pdf" TargetMode="External"/><Relationship Id="rId33" Type="http://schemas.openxmlformats.org/officeDocument/2006/relationships/image" Target="media/image8.png"/><Relationship Id="rId38" Type="http://schemas.openxmlformats.org/officeDocument/2006/relationships/glossaryDocument" Target="glossary/document.xml"/></Relationships>
</file>

<file path=word/_rels/header2.xml.rels><?xml version="1.0" encoding="UTF-8" standalone="yes"?>
<Relationships xmlns="http://schemas.openxmlformats.org/package/2006/relationships"><Relationship Id="rId1" Type="http://schemas.openxmlformats.org/officeDocument/2006/relationships/image" Target="media/image9.png"/></Relationships>
</file>

<file path=word/documenttasks/documenttasks1.xml><?xml version="1.0" encoding="utf-8"?>
<t:Tasks xmlns:t="http://schemas.microsoft.com/office/tasks/2019/documenttasks" xmlns:oel="http://schemas.microsoft.com/office/2019/extlst">
  <t:Task id="{DD531BC0-E075-4B2C-A8CC-C6D60CF6B15D}">
    <t:Anchor>
      <t:Comment id="1980445596"/>
    </t:Anchor>
    <t:History>
      <t:Event id="{BAD94C2E-3008-4200-A475-4D4F61CB84D9}" time="2023-09-24T10:01:50.959Z">
        <t:Attribution userId="S::rabia.hasan@undp.org::66c8155c-a2c7-4368-a64a-7687c94b6235" userProvider="AD" userName="Rabia Hasan"/>
        <t:Anchor>
          <t:Comment id="1980445596"/>
        </t:Anchor>
        <t:Create/>
      </t:Event>
      <t:Event id="{7FCA6843-00C4-4D4C-BB40-868D69B1DB40}" time="2023-09-24T10:01:50.959Z">
        <t:Attribution userId="S::rabia.hasan@undp.org::66c8155c-a2c7-4368-a64a-7687c94b6235" userProvider="AD" userName="Rabia Hasan"/>
        <t:Anchor>
          <t:Comment id="1980445596"/>
        </t:Anchor>
        <t:Assign userId="S::enas.alzeer@undp.org::5819d7e6-1a45-4f7c-b024-37021a965291" userProvider="AD" userName="Enas Alzeer"/>
      </t:Event>
      <t:Event id="{FEED541D-E4A1-4072-BC48-50B1BF5EEA18}" time="2023-09-24T10:01:50.959Z">
        <t:Attribution userId="S::rabia.hasan@undp.org::66c8155c-a2c7-4368-a64a-7687c94b6235" userProvider="AD" userName="Rabia Hasan"/>
        <t:Anchor>
          <t:Comment id="1980445596"/>
        </t:Anchor>
        <t:SetTitle title="Hi @Enas Alzeer please advise on this"/>
      </t:Event>
    </t:History>
  </t:Task>
  <t:Task id="{36836F0B-B5E1-4F22-9010-7623358B3510}">
    <t:Anchor>
      <t:Comment id="1103558163"/>
    </t:Anchor>
    <t:History>
      <t:Event id="{D6F39CEA-F41A-4711-ADA1-343D8C75843C}" time="2024-01-07T07:37:22.022Z">
        <t:Attribution userId="S::rabia.hasan@undp.org::66c8155c-a2c7-4368-a64a-7687c94b6235" userProvider="AD" userName="Rabia Hasan"/>
        <t:Anchor>
          <t:Comment id="1103558163"/>
        </t:Anchor>
        <t:Create/>
      </t:Event>
      <t:Event id="{63F4792B-D601-4F4E-959C-A34DC855B2AC}" time="2024-01-07T07:37:22.022Z">
        <t:Attribution userId="S::rabia.hasan@undp.org::66c8155c-a2c7-4368-a64a-7687c94b6235" userProvider="AD" userName="Rabia Hasan"/>
        <t:Anchor>
          <t:Comment id="1103558163"/>
        </t:Anchor>
        <t:Assign userId="S::enas.alzeer@undp.org::5819d7e6-1a45-4f7c-b024-37021a965291" userProvider="AD" userName="Enas Alzeer"/>
      </t:Event>
      <t:Event id="{B3151D8A-5B67-4DCB-A5F7-21FA8CBB45CB}" time="2024-01-07T07:37:22.022Z">
        <t:Attribution userId="S::rabia.hasan@undp.org::66c8155c-a2c7-4368-a64a-7687c94b6235" userProvider="AD" userName="Rabia Hasan"/>
        <t:Anchor>
          <t:Comment id="1103558163"/>
        </t:Anchor>
        <t:SetTitle title="please bring the text from the annual report here @Enas Alzeer"/>
      </t:Event>
    </t:History>
  </t:Task>
  <t:Task id="{9FBF07B1-4AB6-407C-BE9D-8423DD9E012A}">
    <t:Anchor>
      <t:Comment id="485784505"/>
    </t:Anchor>
    <t:History>
      <t:Event id="{AB1657FA-9538-4F81-9AC2-049F1DC03993}" time="2023-09-24T09:51:41.579Z">
        <t:Attribution userId="S::rabia.hasan@undp.org::66c8155c-a2c7-4368-a64a-7687c94b6235" userProvider="AD" userName="Rabia Hasan"/>
        <t:Anchor>
          <t:Comment id="485784505"/>
        </t:Anchor>
        <t:Create/>
      </t:Event>
      <t:Event id="{B68DBECE-1D87-4747-8EC5-8192D62DE02F}" time="2023-09-24T09:51:41.579Z">
        <t:Attribution userId="S::rabia.hasan@undp.org::66c8155c-a2c7-4368-a64a-7687c94b6235" userProvider="AD" userName="Rabia Hasan"/>
        <t:Anchor>
          <t:Comment id="485784505"/>
        </t:Anchor>
        <t:Assign userId="S::enas.alzeer@undp.org::5819d7e6-1a45-4f7c-b024-37021a965291" userProvider="AD" userName="Enas Alzeer"/>
      </t:Event>
      <t:Event id="{FAA8229A-264B-4351-9A98-6881242A384F}" time="2023-09-24T09:51:41.579Z">
        <t:Attribution userId="S::rabia.hasan@undp.org::66c8155c-a2c7-4368-a64a-7687c94b6235" userProvider="AD" userName="Rabia Hasan"/>
        <t:Anchor>
          <t:Comment id="485784505"/>
        </t:Anchor>
        <t:SetTitle title="@Enas Alzeer please delete this for some reason it is not giving me access just for this paragraph"/>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6A8AF5B3A264EA3ABB941057DE23255"/>
        <w:category>
          <w:name w:val="General"/>
          <w:gallery w:val="placeholder"/>
        </w:category>
        <w:types>
          <w:type w:val="bbPlcHdr"/>
        </w:types>
        <w:behaviors>
          <w:behavior w:val="content"/>
        </w:behaviors>
        <w:guid w:val="{5EA4C6C0-1986-4682-9491-CF56BD35ED3C}"/>
      </w:docPartPr>
      <w:docPartBody>
        <w:p w:rsidR="009B4EB6" w:rsidRDefault="006703CD" w:rsidP="006703CD">
          <w:pPr>
            <w:pStyle w:val="46A8AF5B3A264EA3ABB941057DE23255"/>
          </w:pPr>
          <w:r>
            <w:rPr>
              <w:color w:val="2F5496" w:themeColor="accent1" w:themeShade="BF"/>
              <w:sz w:val="24"/>
              <w:szCs w:val="24"/>
            </w:rPr>
            <w:t>[Company name]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Proxima Nova Rg">
    <w:altName w:val="Tahoma"/>
    <w:panose1 w:val="00000000000000000000"/>
    <w:charset w:val="00"/>
    <w:family w:val="modern"/>
    <w:notTrueType/>
    <w:pitch w:val="variable"/>
    <w:sig w:usb0="A00000AF" w:usb1="5000E0FB" w:usb2="00000000" w:usb3="00000000" w:csb0="0000019B" w:csb1="00000000"/>
  </w:font>
  <w:font w:name="arial body">
    <w:altName w:val="Arial"/>
    <w:charset w:val="00"/>
    <w:family w:val="roman"/>
    <w:pitch w:val="default"/>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3CD"/>
    <w:rsid w:val="000048EA"/>
    <w:rsid w:val="000148EC"/>
    <w:rsid w:val="00072C17"/>
    <w:rsid w:val="000E279F"/>
    <w:rsid w:val="001003C8"/>
    <w:rsid w:val="0012139E"/>
    <w:rsid w:val="001E2CFC"/>
    <w:rsid w:val="002163FB"/>
    <w:rsid w:val="00222763"/>
    <w:rsid w:val="0029739C"/>
    <w:rsid w:val="002C7FBD"/>
    <w:rsid w:val="002D053D"/>
    <w:rsid w:val="002F148D"/>
    <w:rsid w:val="003206E7"/>
    <w:rsid w:val="00375016"/>
    <w:rsid w:val="003F31D2"/>
    <w:rsid w:val="004351EE"/>
    <w:rsid w:val="0044727D"/>
    <w:rsid w:val="0046335D"/>
    <w:rsid w:val="00495476"/>
    <w:rsid w:val="004B3C17"/>
    <w:rsid w:val="00512EB4"/>
    <w:rsid w:val="00552C40"/>
    <w:rsid w:val="00555614"/>
    <w:rsid w:val="00560CB4"/>
    <w:rsid w:val="00651A76"/>
    <w:rsid w:val="006703CD"/>
    <w:rsid w:val="006A78FB"/>
    <w:rsid w:val="00737818"/>
    <w:rsid w:val="00747A68"/>
    <w:rsid w:val="00766252"/>
    <w:rsid w:val="00767895"/>
    <w:rsid w:val="007A6905"/>
    <w:rsid w:val="007B191F"/>
    <w:rsid w:val="007F4EE1"/>
    <w:rsid w:val="00861E0B"/>
    <w:rsid w:val="0092385D"/>
    <w:rsid w:val="00963E34"/>
    <w:rsid w:val="009869C5"/>
    <w:rsid w:val="009B1DCE"/>
    <w:rsid w:val="009B4EB6"/>
    <w:rsid w:val="009C13B9"/>
    <w:rsid w:val="00A21E08"/>
    <w:rsid w:val="00A25564"/>
    <w:rsid w:val="00A35A8F"/>
    <w:rsid w:val="00A60647"/>
    <w:rsid w:val="00A811F9"/>
    <w:rsid w:val="00AE0AC5"/>
    <w:rsid w:val="00B64193"/>
    <w:rsid w:val="00B90F4F"/>
    <w:rsid w:val="00BC31E6"/>
    <w:rsid w:val="00BC74AB"/>
    <w:rsid w:val="00C0274A"/>
    <w:rsid w:val="00C81D7A"/>
    <w:rsid w:val="00CF4770"/>
    <w:rsid w:val="00D17E3C"/>
    <w:rsid w:val="00D24C3E"/>
    <w:rsid w:val="00D3342F"/>
    <w:rsid w:val="00D84053"/>
    <w:rsid w:val="00D90C8B"/>
    <w:rsid w:val="00DC6CD1"/>
    <w:rsid w:val="00DD66AA"/>
    <w:rsid w:val="00DE612E"/>
    <w:rsid w:val="00E13118"/>
    <w:rsid w:val="00E32C37"/>
    <w:rsid w:val="00E745C8"/>
    <w:rsid w:val="00EA5FDA"/>
    <w:rsid w:val="00EB6196"/>
    <w:rsid w:val="00EC1C68"/>
    <w:rsid w:val="00EC4911"/>
    <w:rsid w:val="00EF3D12"/>
    <w:rsid w:val="00F30A66"/>
    <w:rsid w:val="00FC4BE3"/>
    <w:rsid w:val="00FC5EAD"/>
    <w:rsid w:val="00FC786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6A8AF5B3A264EA3ABB941057DE23255">
    <w:name w:val="46A8AF5B3A264EA3ABB941057DE23255"/>
    <w:rsid w:val="006703C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THE IMPROVING LOCAL DEVELOPMENT TO INCREASE THE RESILIENCE OF HOST COMMUNITIES AND REFUGEES IN NORTH JORDAN PROGRAMME</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B0452 - Jordan - Amman</OfficeCountry>
    <DocumentStatus xmlns="d9cf0e28-81d2-4dc7-8b10-820d80ed680d">Final</DocumentStatus>
    <DocCoverageEndDate xmlns="d9cf0e28-81d2-4dc7-8b10-820d80ed680d">2023-11-30T05:00:00+00:00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Improving Local Development-UNDP-JOR-00126806</FileNameDescription>
    <ProjectNumber xmlns="d9cf0e28-81d2-4dc7-8b10-820d80ed680d">00135625</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UNDP-JOR</OperatingUnit>
    <FocusArea xmlns="d9cf0e28-81d2-4dc7-8b10-820d80ed680d">Democratic Governance</FocusArea>
    <DocCoverageStartDate xmlns="d9cf0e28-81d2-4dc7-8b10-820d80ed680d">2022-08-01T04:00:00+00:00</DocCoverageStartDate>
    <FileClassificationMode xmlns="d9cf0e28-81d2-4dc7-8b10-820d80ed680d">Public</FileClassificationMode>
    <OutputNumber xmlns="d9cf0e28-81d2-4dc7-8b10-820d80ed680d">00126806</OutputNumber>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b:Source>
    <b:Tag>Hus22</b:Tag>
    <b:SourceType>Report</b:SourceType>
    <b:Guid>{D16E5BE2-6FB7-0142-AB23-4F0397D096E0}</b:Guid>
    <b:Author>
      <b:Author>
        <b:NameList>
          <b:Person>
            <b:Last>Hussein</b:Last>
            <b:First>Rami</b:First>
          </b:Person>
        </b:NameList>
      </b:Author>
    </b:Author>
    <b:Title>Feasibility Assessment for Establishing a Plastic Recycling Facility in Deir Alla</b:Title>
    <b:Publisher>UNDP</b:Publisher>
    <b:City>Amman</b:City>
    <b:Year>2022</b:Year>
    <b:RefOrder>1</b:RefOrder>
  </b:Source>
  <b:Source>
    <b:Tag>OCo20</b:Tag>
    <b:SourceType>Report</b:SourceType>
    <b:Guid>{A1846332-B530-9D4F-BF9D-6676FF3A3B73}</b:Guid>
    <b:Author>
      <b:Author>
        <b:NameList>
          <b:Person>
            <b:Last>O'Connor</b:Last>
            <b:First>Chris</b:First>
          </b:Person>
          <b:Person>
            <b:Last>Leigh-Hunt</b:Last>
            <b:First>Sarah</b:First>
          </b:Person>
          <b:Person>
            <b:Last>Frey</b:Last>
            <b:First>Christina</b:First>
          </b:Person>
          <b:Person>
            <b:Last>Telfah</b:Last>
            <b:First>Osama</b:First>
          </b:Person>
        </b:NameList>
      </b:Author>
    </b:Author>
    <b:Title>Political Economy Analysis of Jordan at Local Level</b:Title>
    <b:Publisher>DAI</b:Publisher>
    <b:City>Amman</b:City>
    <b:Year>2020</b:Year>
    <b:RefOrder>1</b:RefOrder>
  </b:Source>
  <b:Source>
    <b:Tag>IMF21</b:Tag>
    <b:SourceType>Report</b:SourceType>
    <b:Guid>{04AE1F55-DF6B-1846-96AF-E69E59075503}</b:Guid>
    <b:Author>
      <b:Author>
        <b:Corporate>IMF</b:Corporate>
      </b:Author>
    </b:Author>
    <b:Title>2020 ARTICLE IV CONSULTATION AND REQUEST FOR AN EXTENDED ARRANGEMENT UNDER THE EXTENDED FUND FACILITY</b:Title>
    <b:Year>2021</b:Year>
    <b:Publisher>IMF</b:Publisher>
    <b:City>Washington, D.C.</b:City>
    <b:RefOrder>2</b:RefOrder>
  </b:Source>
  <b:Source>
    <b:Tag>IMF17</b:Tag>
    <b:SourceType>Report</b:SourceType>
    <b:Guid>{88AEC411-44EE-864D-9C1F-02D395370D4A}</b:Guid>
    <b:Author>
      <b:Author>
        <b:Corporate>IMF</b:Corporate>
      </b:Author>
    </b:Author>
    <b:Title>TECHNICAL ASSISTANCE REPORT—PUBLIC INVESTMENT MANAGEMENT ASSESSMENT (PIMA)</b:Title>
    <b:Publisher>International Monetary Fund</b:Publisher>
    <b:City>Washington, D.C.</b:City>
    <b:Year>2017</b:Year>
    <b:RefOrder>3</b:RefOrder>
  </b:Source>
  <b:Source>
    <b:Tag>Int21</b:Tag>
    <b:SourceType>InternetSite</b:SourceType>
    <b:Guid>{1C8FC95F-71D7-634A-8CE1-91EBA8F6054C}</b:Guid>
    <b:Author>
      <b:Author>
        <b:Corporate>International Monetary Fund</b:Corporate>
      </b:Author>
    </b:Author>
    <b:Title>IMF</b:Title>
    <b:Year>2021</b:Year>
    <b:InternetSiteTitle>https://www.imf.org</b:InternetSiteTitle>
    <b:URL>https://www.imf.org/en/News/Articles/2021/06/30/pr21203-jordan-imf-executive-board-concludes-2nd-review-under-extended-arrangement</b:URL>
    <b:Month>July</b:Month>
    <b:Day>1</b:Day>
    <b:RefOrder>4</b:RefOrder>
  </b:Source>
  <b:Source>
    <b:Tag>ILO16</b:Tag>
    <b:SourceType>Report</b:SourceType>
    <b:Guid>{12E28FEB-135F-AD46-9155-71AA09E7953C}</b:Guid>
    <b:Author>
      <b:Author>
        <b:Corporate>ILO</b:Corporate>
      </b:Author>
    </b:Author>
    <b:Title>Local Economic Development Strategy for Irbid Governorate</b:Title>
    <b:Publisher>International Labour Organization</b:Publisher>
    <b:City>Beirut</b:City>
    <b:Year>2016</b:Year>
    <b:RefOrder>5</b:RefOrder>
  </b:Source>
  <b:Source>
    <b:Tag>Sta15</b:Tag>
    <b:SourceType>Book</b:SourceType>
    <b:Guid>{54E081DA-1179-6F48-A3B6-466DDE8CCB0C}</b:Guid>
    <b:Author>
      <b:Author>
        <b:NameList>
          <b:Person>
            <b:Last>Stave</b:Last>
            <b:First>Svein</b:First>
            <b:Middle>Erik</b:Middle>
          </b:Person>
          <b:Person>
            <b:Last>Hillesund</b:Last>
            <b:First>Solveig</b:First>
          </b:Person>
        </b:NameList>
      </b:Author>
    </b:Author>
    <b:Title>Impact of Syrian refugees on the Jordanian labour market</b:Title>
    <b:City>AMMAN</b:City>
    <b:Publisher>ILO/FAFO</b:Publisher>
    <b:Year>2015</b:Year>
    <b:RefOrder>6</b:RefOrder>
  </b:Source>
  <b:Source>
    <b:Tag>IMF20</b:Tag>
    <b:SourceType>Interview</b:SourceType>
    <b:Guid>{65F0C508-7A6D-9A46-A964-3C64FFEE6946}</b:Guid>
    <b:Title>ECONOMICS AGITATOR</b:Title>
    <b:Year>2020</b:Year>
    <b:Month>September</b:Month>
    <b:Author>
      <b:Interviewee>
        <b:NameList>
          <b:Person>
            <b:Last>Mazzucato</b:Last>
            <b:First>Mariana</b:First>
          </b:Person>
        </b:NameList>
      </b:Interviewee>
      <b:Author>
        <b:Corporate>IMF</b:Corporate>
      </b:Author>
      <b:Interviewer>
        <b:NameList>
          <b:Person>
            <b:Last>Simison</b:Last>
            <b:First>Bob</b:First>
          </b:Person>
        </b:NameList>
      </b:Interviewer>
    </b:Author>
    <b:PeriodicalTitle>Finance &amp; Development</b:PeriodicalTitle>
    <b:Pages>48-51</b:Pages>
    <b:RefOrder>7</b:RefOrder>
  </b:Source>
  <b:Source>
    <b:Tag>APS18</b:Tag>
    <b:SourceType>Report</b:SourceType>
    <b:Guid>{520B71B3-1D45-374E-92FF-590E35A06EFB}</b:Guid>
    <b:Author>
      <b:Author>
        <b:Corporate>APSE</b:Corporate>
      </b:Author>
    </b:Author>
    <b:Title>The new municipalism: Taking back entrepreneurship</b:Title>
    <b:Publisher>Association for Public Service Excellence</b:Publisher>
    <b:City>Manchester</b:City>
    <b:Year>2018</b:Year>
    <b:RefOrder>8</b:RefOrder>
  </b:Source>
</b:Sourc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7CDF177-9BAC-4EBE-B0A3-493757615256}">
  <ds:schemaRefs>
    <ds:schemaRef ds:uri="http://schemas.microsoft.com/office/2006/metadata/properties"/>
    <ds:schemaRef ds:uri="http://schemas.microsoft.com/office/infopath/2007/PartnerControls"/>
    <ds:schemaRef ds:uri="2e68a831-22cc-4c4c-836c-ba5fdd06ea79"/>
    <ds:schemaRef ds:uri="25079403-f8a6-4ef3-a9c5-b471952e9a94"/>
  </ds:schemaRefs>
</ds:datastoreItem>
</file>

<file path=customXml/itemProps3.xml><?xml version="1.0" encoding="utf-8"?>
<ds:datastoreItem xmlns:ds="http://schemas.openxmlformats.org/officeDocument/2006/customXml" ds:itemID="{0F2A5671-2B47-4A7F-BF6A-CA5F4B587699}"/>
</file>

<file path=customXml/itemProps4.xml><?xml version="1.0" encoding="utf-8"?>
<ds:datastoreItem xmlns:ds="http://schemas.openxmlformats.org/officeDocument/2006/customXml" ds:itemID="{CF2ABC8A-BD5C-46BF-ACC6-C2A7B2DDB8DB}">
  <ds:schemaRefs>
    <ds:schemaRef ds:uri="http://schemas.openxmlformats.org/officeDocument/2006/bibliography"/>
  </ds:schemaRefs>
</ds:datastoreItem>
</file>

<file path=customXml/itemProps5.xml><?xml version="1.0" encoding="utf-8"?>
<ds:datastoreItem xmlns:ds="http://schemas.openxmlformats.org/officeDocument/2006/customXml" ds:itemID="{106A7740-740B-413E-9549-841E07705FC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20</Pages>
  <Words>6357</Words>
  <Characters>36239</Characters>
  <Application>Microsoft Office Word</Application>
  <DocSecurity>0</DocSecurity>
  <Lines>301</Lines>
  <Paragraphs>85</Paragraphs>
  <ScaleCrop>false</ScaleCrop>
  <HeadingPairs>
    <vt:vector size="2" baseType="variant">
      <vt:variant>
        <vt:lpstr>Title</vt:lpstr>
      </vt:variant>
      <vt:variant>
        <vt:i4>1</vt:i4>
      </vt:variant>
    </vt:vector>
  </HeadingPairs>
  <TitlesOfParts>
    <vt:vector size="1" baseType="lpstr">
      <vt:lpstr>YEAR TWO QUARTER ONE REPORT</vt:lpstr>
    </vt:vector>
  </TitlesOfParts>
  <Manager>Asma Fashho</Manager>
  <Company>The Improving Local Development to Increase The Resilience Of Host Communities And Refugees In North Jordan Programme</Company>
  <LinksUpToDate>false</LinksUpToDate>
  <CharactersWithSpaces>42511</CharactersWithSpaces>
  <SharedDoc>false</SharedDoc>
  <HLinks>
    <vt:vector size="96" baseType="variant">
      <vt:variant>
        <vt:i4>7733359</vt:i4>
      </vt:variant>
      <vt:variant>
        <vt:i4>87</vt:i4>
      </vt:variant>
      <vt:variant>
        <vt:i4>0</vt:i4>
      </vt:variant>
      <vt:variant>
        <vt:i4>5</vt:i4>
      </vt:variant>
      <vt:variant>
        <vt:lpwstr>https://eur03.safelinks.protection.outlook.com/?url=https%3A%2F%2Fresources.ju.edu.jo%2Fsites%2FUJRIH3%2Fhome.aspx&amp;data=05%7C02%7Cenas.alzeer%40undp.org%7Cdd02af3b5724425fcb8408dc5d33cd36%7Cb3e5db5e2944483799f57488ace54319%7C0%7C0%7C638487724258923412%7CUnknown%7CTWFpbGZsb3d8eyJWIjoiMC4wLjAwMDAiLCJQIjoiV2luMzIiLCJBTiI6Ik1haWwiLCJXVCI6Mn0%3D%7C0%7C%7C%7C&amp;sdata=Iz0BRYa%2BJ1kF%2FDmyOHkITSSJdO7tg4%2F%2B6YRcczEX%2FmQ%3D&amp;reserved=0</vt:lpwstr>
      </vt:variant>
      <vt:variant>
        <vt:lpwstr/>
      </vt:variant>
      <vt:variant>
        <vt:i4>1769519</vt:i4>
      </vt:variant>
      <vt:variant>
        <vt:i4>84</vt:i4>
      </vt:variant>
      <vt:variant>
        <vt:i4>0</vt:i4>
      </vt:variant>
      <vt:variant>
        <vt:i4>5</vt:i4>
      </vt:variant>
      <vt:variant>
        <vt:lpwstr>https://undp-my.sharepoint.com/personal/enas_alzeer_undp_org/Documents/Desktop/DAILL Programme 2021 - 2023/DAILL Plus/DAILL PLUS MEMOS/Irbid Governorate Team Memo.pdf</vt:lpwstr>
      </vt:variant>
      <vt:variant>
        <vt:lpwstr/>
      </vt:variant>
      <vt:variant>
        <vt:i4>1769519</vt:i4>
      </vt:variant>
      <vt:variant>
        <vt:i4>81</vt:i4>
      </vt:variant>
      <vt:variant>
        <vt:i4>0</vt:i4>
      </vt:variant>
      <vt:variant>
        <vt:i4>5</vt:i4>
      </vt:variant>
      <vt:variant>
        <vt:lpwstr>https://undp-my.sharepoint.com/personal/enas_alzeer_undp_org/Documents/Desktop/DAILL Programme 2021 - 2023/DAILL Plus/DAILL PLUS MEMOS/Irbid Governorate Team Memo.pdf</vt:lpwstr>
      </vt:variant>
      <vt:variant>
        <vt:lpwstr/>
      </vt:variant>
      <vt:variant>
        <vt:i4>1703985</vt:i4>
      </vt:variant>
      <vt:variant>
        <vt:i4>74</vt:i4>
      </vt:variant>
      <vt:variant>
        <vt:i4>0</vt:i4>
      </vt:variant>
      <vt:variant>
        <vt:i4>5</vt:i4>
      </vt:variant>
      <vt:variant>
        <vt:lpwstr/>
      </vt:variant>
      <vt:variant>
        <vt:lpwstr>_Toc164078331</vt:lpwstr>
      </vt:variant>
      <vt:variant>
        <vt:i4>1703985</vt:i4>
      </vt:variant>
      <vt:variant>
        <vt:i4>68</vt:i4>
      </vt:variant>
      <vt:variant>
        <vt:i4>0</vt:i4>
      </vt:variant>
      <vt:variant>
        <vt:i4>5</vt:i4>
      </vt:variant>
      <vt:variant>
        <vt:lpwstr/>
      </vt:variant>
      <vt:variant>
        <vt:lpwstr>_Toc164078330</vt:lpwstr>
      </vt:variant>
      <vt:variant>
        <vt:i4>1769521</vt:i4>
      </vt:variant>
      <vt:variant>
        <vt:i4>62</vt:i4>
      </vt:variant>
      <vt:variant>
        <vt:i4>0</vt:i4>
      </vt:variant>
      <vt:variant>
        <vt:i4>5</vt:i4>
      </vt:variant>
      <vt:variant>
        <vt:lpwstr/>
      </vt:variant>
      <vt:variant>
        <vt:lpwstr>_Toc164078329</vt:lpwstr>
      </vt:variant>
      <vt:variant>
        <vt:i4>1769521</vt:i4>
      </vt:variant>
      <vt:variant>
        <vt:i4>56</vt:i4>
      </vt:variant>
      <vt:variant>
        <vt:i4>0</vt:i4>
      </vt:variant>
      <vt:variant>
        <vt:i4>5</vt:i4>
      </vt:variant>
      <vt:variant>
        <vt:lpwstr/>
      </vt:variant>
      <vt:variant>
        <vt:lpwstr>_Toc164078328</vt:lpwstr>
      </vt:variant>
      <vt:variant>
        <vt:i4>1769521</vt:i4>
      </vt:variant>
      <vt:variant>
        <vt:i4>50</vt:i4>
      </vt:variant>
      <vt:variant>
        <vt:i4>0</vt:i4>
      </vt:variant>
      <vt:variant>
        <vt:i4>5</vt:i4>
      </vt:variant>
      <vt:variant>
        <vt:lpwstr/>
      </vt:variant>
      <vt:variant>
        <vt:lpwstr>_Toc164078327</vt:lpwstr>
      </vt:variant>
      <vt:variant>
        <vt:i4>1769521</vt:i4>
      </vt:variant>
      <vt:variant>
        <vt:i4>44</vt:i4>
      </vt:variant>
      <vt:variant>
        <vt:i4>0</vt:i4>
      </vt:variant>
      <vt:variant>
        <vt:i4>5</vt:i4>
      </vt:variant>
      <vt:variant>
        <vt:lpwstr/>
      </vt:variant>
      <vt:variant>
        <vt:lpwstr>_Toc164078326</vt:lpwstr>
      </vt:variant>
      <vt:variant>
        <vt:i4>1769521</vt:i4>
      </vt:variant>
      <vt:variant>
        <vt:i4>38</vt:i4>
      </vt:variant>
      <vt:variant>
        <vt:i4>0</vt:i4>
      </vt:variant>
      <vt:variant>
        <vt:i4>5</vt:i4>
      </vt:variant>
      <vt:variant>
        <vt:lpwstr/>
      </vt:variant>
      <vt:variant>
        <vt:lpwstr>_Toc164078325</vt:lpwstr>
      </vt:variant>
      <vt:variant>
        <vt:i4>1769521</vt:i4>
      </vt:variant>
      <vt:variant>
        <vt:i4>32</vt:i4>
      </vt:variant>
      <vt:variant>
        <vt:i4>0</vt:i4>
      </vt:variant>
      <vt:variant>
        <vt:i4>5</vt:i4>
      </vt:variant>
      <vt:variant>
        <vt:lpwstr/>
      </vt:variant>
      <vt:variant>
        <vt:lpwstr>_Toc164078324</vt:lpwstr>
      </vt:variant>
      <vt:variant>
        <vt:i4>1769521</vt:i4>
      </vt:variant>
      <vt:variant>
        <vt:i4>26</vt:i4>
      </vt:variant>
      <vt:variant>
        <vt:i4>0</vt:i4>
      </vt:variant>
      <vt:variant>
        <vt:i4>5</vt:i4>
      </vt:variant>
      <vt:variant>
        <vt:lpwstr/>
      </vt:variant>
      <vt:variant>
        <vt:lpwstr>_Toc164078323</vt:lpwstr>
      </vt:variant>
      <vt:variant>
        <vt:i4>1769521</vt:i4>
      </vt:variant>
      <vt:variant>
        <vt:i4>20</vt:i4>
      </vt:variant>
      <vt:variant>
        <vt:i4>0</vt:i4>
      </vt:variant>
      <vt:variant>
        <vt:i4>5</vt:i4>
      </vt:variant>
      <vt:variant>
        <vt:lpwstr/>
      </vt:variant>
      <vt:variant>
        <vt:lpwstr>_Toc164078322</vt:lpwstr>
      </vt:variant>
      <vt:variant>
        <vt:i4>1769521</vt:i4>
      </vt:variant>
      <vt:variant>
        <vt:i4>14</vt:i4>
      </vt:variant>
      <vt:variant>
        <vt:i4>0</vt:i4>
      </vt:variant>
      <vt:variant>
        <vt:i4>5</vt:i4>
      </vt:variant>
      <vt:variant>
        <vt:lpwstr/>
      </vt:variant>
      <vt:variant>
        <vt:lpwstr>_Toc164078321</vt:lpwstr>
      </vt:variant>
      <vt:variant>
        <vt:i4>1769521</vt:i4>
      </vt:variant>
      <vt:variant>
        <vt:i4>8</vt:i4>
      </vt:variant>
      <vt:variant>
        <vt:i4>0</vt:i4>
      </vt:variant>
      <vt:variant>
        <vt:i4>5</vt:i4>
      </vt:variant>
      <vt:variant>
        <vt:lpwstr/>
      </vt:variant>
      <vt:variant>
        <vt:lpwstr>_Toc164078320</vt:lpwstr>
      </vt:variant>
      <vt:variant>
        <vt:i4>1572913</vt:i4>
      </vt:variant>
      <vt:variant>
        <vt:i4>2</vt:i4>
      </vt:variant>
      <vt:variant>
        <vt:i4>0</vt:i4>
      </vt:variant>
      <vt:variant>
        <vt:i4>5</vt:i4>
      </vt:variant>
      <vt:variant>
        <vt:lpwstr/>
      </vt:variant>
      <vt:variant>
        <vt:lpwstr>_Toc164078319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Improving Local Development-UNDP-JOR-00126806</dc:title>
  <dc:subject>LED Y2Q1 Report</dc:subject>
  <dc:creator>Enas Al Zeer</dc:creator>
  <cp:keywords/>
  <dc:description/>
  <cp:lastModifiedBy>Enas Alzeer</cp:lastModifiedBy>
  <cp:revision>28</cp:revision>
  <cp:lastPrinted>2024-01-08T10:26:00Z</cp:lastPrinted>
  <dcterms:created xsi:type="dcterms:W3CDTF">2024-06-11T08:20:00Z</dcterms:created>
  <dcterms:modified xsi:type="dcterms:W3CDTF">2024-06-11T08:55:00Z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2022-08-24T00:00:00Z</vt:filetime>
  </property>
  <property fmtid="{D5CDD505-2E9C-101B-9397-08002B2CF9AE}" pid="3" name="Creator">
    <vt:lpwstr>Microsoft Word</vt:lpwstr>
  </property>
  <property fmtid="{D5CDD505-2E9C-101B-9397-08002B2CF9AE}" pid="4" name="LastSaved">
    <vt:filetime>2022-09-05T00:00:00Z</vt:filetime>
  </property>
  <property fmtid="{D5CDD505-2E9C-101B-9397-08002B2CF9AE}" pid="5" name="ContentTypeId">
    <vt:lpwstr>0x010100155F732436BD414ABE4F9007290F88BC</vt:lpwstr>
  </property>
  <property fmtid="{D5CDD505-2E9C-101B-9397-08002B2CF9AE}" pid="6" name="GrammarlyDocumentId">
    <vt:lpwstr>468fd5c09b4c412d7dceaf482014f063ee8542b741aca1cfa7a92d6c6ca219d9</vt:lpwstr>
  </property>
  <property fmtid="{D5CDD505-2E9C-101B-9397-08002B2CF9AE}" pid="7" name="MediaServiceImageTags">
    <vt:lpwstr/>
  </property>
</Properties>
</file>